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A" w:rsidRPr="00B44D77" w:rsidRDefault="009A345A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B44D77">
        <w:rPr>
          <w:b/>
          <w:sz w:val="32"/>
          <w:szCs w:val="32"/>
        </w:rPr>
        <w:t xml:space="preserve">«Об итогах выполнения </w:t>
      </w:r>
      <w:r w:rsidR="00B44D77">
        <w:rPr>
          <w:b/>
          <w:sz w:val="32"/>
          <w:szCs w:val="32"/>
        </w:rPr>
        <w:t>в</w:t>
      </w:r>
      <w:r w:rsidR="00B44D77" w:rsidRPr="00B44D77">
        <w:rPr>
          <w:b/>
          <w:sz w:val="32"/>
          <w:szCs w:val="32"/>
        </w:rPr>
        <w:t xml:space="preserve"> 201</w:t>
      </w:r>
      <w:r w:rsidR="003A6B0A">
        <w:rPr>
          <w:b/>
          <w:sz w:val="32"/>
          <w:szCs w:val="32"/>
        </w:rPr>
        <w:t>6</w:t>
      </w:r>
      <w:r w:rsidR="00B44D77" w:rsidRPr="00B44D77">
        <w:rPr>
          <w:b/>
          <w:sz w:val="32"/>
          <w:szCs w:val="32"/>
        </w:rPr>
        <w:t xml:space="preserve"> год</w:t>
      </w:r>
      <w:r w:rsidR="00B44D77">
        <w:rPr>
          <w:b/>
          <w:sz w:val="32"/>
          <w:szCs w:val="32"/>
        </w:rPr>
        <w:t>у</w:t>
      </w:r>
      <w:r w:rsidR="00B44D77" w:rsidRPr="00B44D77">
        <w:rPr>
          <w:b/>
          <w:sz w:val="32"/>
          <w:szCs w:val="32"/>
        </w:rPr>
        <w:t xml:space="preserve"> </w:t>
      </w:r>
      <w:r w:rsidRPr="00B44D77">
        <w:rPr>
          <w:b/>
          <w:sz w:val="32"/>
          <w:szCs w:val="32"/>
        </w:rPr>
        <w:t xml:space="preserve">отраслевого Соглашения между Министерством образования и науки </w:t>
      </w:r>
      <w:r w:rsidR="00561103" w:rsidRPr="00B44D77">
        <w:rPr>
          <w:b/>
          <w:sz w:val="32"/>
          <w:szCs w:val="32"/>
        </w:rPr>
        <w:t>Республики Татарстан</w:t>
      </w:r>
      <w:r w:rsidRPr="00B44D77">
        <w:rPr>
          <w:b/>
          <w:sz w:val="32"/>
          <w:szCs w:val="32"/>
        </w:rPr>
        <w:t xml:space="preserve"> и Татарским республиканским комитетом профсоюза работников народного образования и науки на 2014-2016 гг.»</w:t>
      </w:r>
    </w:p>
    <w:p w:rsidR="004D4BA1" w:rsidRPr="00B44D77" w:rsidRDefault="004D4BA1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335F07" w:rsidRPr="00B44D77" w:rsidRDefault="00335F07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Уважаемый Энгель Навапович!</w:t>
      </w:r>
    </w:p>
    <w:p w:rsidR="00335F07" w:rsidRPr="00B44D77" w:rsidRDefault="00335F07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Уважаемый Юрий Петрович!</w:t>
      </w:r>
    </w:p>
    <w:p w:rsidR="004D4BA1" w:rsidRPr="00B44D77" w:rsidRDefault="004D4BA1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 xml:space="preserve">Уважаемые участники </w:t>
      </w:r>
      <w:r w:rsidR="00335F07" w:rsidRPr="00B44D77">
        <w:rPr>
          <w:b/>
          <w:sz w:val="32"/>
          <w:szCs w:val="32"/>
        </w:rPr>
        <w:t xml:space="preserve">отчетной </w:t>
      </w:r>
      <w:r w:rsidR="00B71957" w:rsidRPr="00B44D77">
        <w:rPr>
          <w:b/>
          <w:sz w:val="32"/>
          <w:szCs w:val="32"/>
        </w:rPr>
        <w:t>видео</w:t>
      </w:r>
      <w:r w:rsidRPr="00B44D77">
        <w:rPr>
          <w:b/>
          <w:sz w:val="32"/>
          <w:szCs w:val="32"/>
        </w:rPr>
        <w:t>конференции!</w:t>
      </w:r>
    </w:p>
    <w:p w:rsidR="001A7550" w:rsidRPr="00B44D77" w:rsidRDefault="001A7550" w:rsidP="00B44D77">
      <w:pPr>
        <w:spacing w:line="360" w:lineRule="auto"/>
        <w:ind w:firstLine="708"/>
        <w:rPr>
          <w:b/>
          <w:sz w:val="32"/>
          <w:szCs w:val="32"/>
        </w:rPr>
      </w:pPr>
    </w:p>
    <w:p w:rsidR="001A7550" w:rsidRPr="00B44D77" w:rsidRDefault="001A7550" w:rsidP="00B44D77">
      <w:pPr>
        <w:spacing w:line="360" w:lineRule="auto"/>
        <w:ind w:firstLine="708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1</w:t>
      </w:r>
      <w:r w:rsidR="00E85591" w:rsidRPr="00B44D77">
        <w:rPr>
          <w:b/>
          <w:sz w:val="32"/>
          <w:szCs w:val="32"/>
        </w:rPr>
        <w:t>,2</w:t>
      </w:r>
      <w:r w:rsidRPr="00B44D77">
        <w:rPr>
          <w:b/>
          <w:sz w:val="32"/>
          <w:szCs w:val="32"/>
        </w:rPr>
        <w:t xml:space="preserve"> слайд</w:t>
      </w:r>
    </w:p>
    <w:p w:rsidR="00BF5880" w:rsidRPr="00B44D77" w:rsidRDefault="00B71957" w:rsidP="00B44D77">
      <w:pPr>
        <w:pStyle w:val="a6"/>
        <w:spacing w:after="0" w:line="360" w:lineRule="auto"/>
        <w:ind w:left="0"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В 201</w:t>
      </w:r>
      <w:r w:rsidR="00E6509A">
        <w:rPr>
          <w:sz w:val="32"/>
          <w:szCs w:val="32"/>
        </w:rPr>
        <w:t>6</w:t>
      </w:r>
      <w:r w:rsidRPr="00B44D77">
        <w:rPr>
          <w:sz w:val="32"/>
          <w:szCs w:val="32"/>
        </w:rPr>
        <w:t xml:space="preserve"> году в</w:t>
      </w:r>
      <w:r w:rsidR="00D72E6D" w:rsidRPr="00B44D77">
        <w:rPr>
          <w:sz w:val="32"/>
          <w:szCs w:val="32"/>
        </w:rPr>
        <w:t xml:space="preserve"> рамках реализации отраслевого 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2014-2016 гг.» г</w:t>
      </w:r>
      <w:r w:rsidR="00BF5880" w:rsidRPr="00B44D77">
        <w:rPr>
          <w:sz w:val="32"/>
          <w:szCs w:val="32"/>
        </w:rPr>
        <w:t xml:space="preserve">лавное внимание было сосредоточено на модернизации </w:t>
      </w:r>
      <w:r w:rsidR="00335F07" w:rsidRPr="00B44D77">
        <w:rPr>
          <w:sz w:val="32"/>
          <w:szCs w:val="32"/>
        </w:rPr>
        <w:t xml:space="preserve">системы </w:t>
      </w:r>
      <w:r w:rsidR="00BF5880" w:rsidRPr="00B44D77">
        <w:rPr>
          <w:sz w:val="32"/>
          <w:szCs w:val="32"/>
        </w:rPr>
        <w:t xml:space="preserve">образования, </w:t>
      </w:r>
      <w:r w:rsidR="00335F07" w:rsidRPr="00B44D77">
        <w:rPr>
          <w:sz w:val="32"/>
          <w:szCs w:val="32"/>
        </w:rPr>
        <w:t>механизмов ее кадрового обеспечения, дальнейшего приведения ее</w:t>
      </w:r>
      <w:r w:rsidR="00BF5880" w:rsidRPr="00B44D77">
        <w:rPr>
          <w:sz w:val="32"/>
          <w:szCs w:val="32"/>
        </w:rPr>
        <w:t xml:space="preserve"> </w:t>
      </w:r>
      <w:r w:rsidR="00335F07" w:rsidRPr="00B44D77">
        <w:rPr>
          <w:sz w:val="32"/>
          <w:szCs w:val="32"/>
        </w:rPr>
        <w:t xml:space="preserve">в </w:t>
      </w:r>
      <w:r w:rsidR="00BF5880" w:rsidRPr="00B44D77">
        <w:rPr>
          <w:sz w:val="32"/>
          <w:szCs w:val="32"/>
        </w:rPr>
        <w:t>соответстви</w:t>
      </w:r>
      <w:r w:rsidR="00335F07" w:rsidRPr="00B44D77">
        <w:rPr>
          <w:sz w:val="32"/>
          <w:szCs w:val="32"/>
        </w:rPr>
        <w:t>е</w:t>
      </w:r>
      <w:r w:rsidR="00BF5880" w:rsidRPr="00B44D77">
        <w:rPr>
          <w:sz w:val="32"/>
          <w:szCs w:val="32"/>
        </w:rPr>
        <w:t xml:space="preserve"> </w:t>
      </w:r>
      <w:r w:rsidR="00335F07" w:rsidRPr="00B44D77">
        <w:rPr>
          <w:sz w:val="32"/>
          <w:szCs w:val="32"/>
        </w:rPr>
        <w:t xml:space="preserve">с </w:t>
      </w:r>
      <w:r w:rsidR="00BF5880" w:rsidRPr="00B44D77">
        <w:rPr>
          <w:sz w:val="32"/>
          <w:szCs w:val="32"/>
        </w:rPr>
        <w:t>актуальным и перспективным потребностям личности, общества и государства.</w:t>
      </w:r>
    </w:p>
    <w:p w:rsidR="003A6B0A" w:rsidRDefault="00BF5880" w:rsidP="00B44D77">
      <w:pPr>
        <w:pStyle w:val="a6"/>
        <w:spacing w:after="0" w:line="360" w:lineRule="auto"/>
        <w:ind w:left="0"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Развитие образования рассматривается руководством республики как один из главных приоритетов</w:t>
      </w:r>
      <w:r w:rsidR="003D4BE8" w:rsidRPr="00B44D77">
        <w:rPr>
          <w:sz w:val="32"/>
          <w:szCs w:val="32"/>
        </w:rPr>
        <w:t>.</w:t>
      </w:r>
      <w:r w:rsidR="00141440" w:rsidRPr="00B44D77">
        <w:rPr>
          <w:sz w:val="32"/>
          <w:szCs w:val="32"/>
        </w:rPr>
        <w:t xml:space="preserve"> </w:t>
      </w:r>
      <w:r w:rsidR="003D4BE8" w:rsidRPr="00B44D77">
        <w:rPr>
          <w:sz w:val="32"/>
          <w:szCs w:val="32"/>
        </w:rPr>
        <w:t>Б</w:t>
      </w:r>
      <w:r w:rsidR="00141440" w:rsidRPr="00B44D77">
        <w:rPr>
          <w:sz w:val="32"/>
          <w:szCs w:val="32"/>
        </w:rPr>
        <w:t>лагодаря нашей</w:t>
      </w:r>
      <w:r w:rsidR="003D4BE8" w:rsidRPr="00B44D77">
        <w:rPr>
          <w:sz w:val="32"/>
          <w:szCs w:val="32"/>
        </w:rPr>
        <w:t xml:space="preserve"> с вами</w:t>
      </w:r>
      <w:r w:rsidR="00B44D77" w:rsidRPr="00B44D77">
        <w:rPr>
          <w:sz w:val="32"/>
          <w:szCs w:val="32"/>
        </w:rPr>
        <w:t>, коллеги,</w:t>
      </w:r>
      <w:r w:rsidR="00141440" w:rsidRPr="00B44D77">
        <w:rPr>
          <w:sz w:val="32"/>
          <w:szCs w:val="32"/>
        </w:rPr>
        <w:t xml:space="preserve"> работе Республика Татарстан признается одним из лидеров в сфере образования Российской Федерации и</w:t>
      </w:r>
      <w:r w:rsidRPr="00B44D77">
        <w:rPr>
          <w:sz w:val="32"/>
          <w:szCs w:val="32"/>
        </w:rPr>
        <w:t xml:space="preserve"> поэтому всегда столь высока планка социальных ожиданий</w:t>
      </w:r>
      <w:r w:rsidR="00141440" w:rsidRPr="00B44D77">
        <w:rPr>
          <w:sz w:val="32"/>
          <w:szCs w:val="32"/>
        </w:rPr>
        <w:t>, которым мы должны соответствовать</w:t>
      </w:r>
      <w:r w:rsidRPr="00B44D77">
        <w:rPr>
          <w:sz w:val="32"/>
          <w:szCs w:val="32"/>
        </w:rPr>
        <w:t>.</w:t>
      </w:r>
      <w:r w:rsidR="00335F07" w:rsidRPr="00B44D77">
        <w:rPr>
          <w:sz w:val="32"/>
          <w:szCs w:val="32"/>
        </w:rPr>
        <w:t xml:space="preserve"> </w:t>
      </w:r>
      <w:r w:rsidR="003A6B0A">
        <w:rPr>
          <w:sz w:val="32"/>
          <w:szCs w:val="32"/>
        </w:rPr>
        <w:t xml:space="preserve">Так, образовательные организации города Казани становятся стажировочными площадками не только для педагогических команд других субъектов России, теперь на них регулярно стажируются директора и педагоги из </w:t>
      </w:r>
      <w:r w:rsidR="00E6509A">
        <w:rPr>
          <w:sz w:val="32"/>
          <w:szCs w:val="32"/>
        </w:rPr>
        <w:t>городов</w:t>
      </w:r>
      <w:r w:rsidR="003A6B0A">
        <w:rPr>
          <w:sz w:val="32"/>
          <w:szCs w:val="32"/>
        </w:rPr>
        <w:t xml:space="preserve"> Москвы и Санкт-Петербурга</w:t>
      </w:r>
      <w:r w:rsidR="00E6509A">
        <w:rPr>
          <w:sz w:val="32"/>
          <w:szCs w:val="32"/>
        </w:rPr>
        <w:t>.</w:t>
      </w:r>
    </w:p>
    <w:p w:rsidR="001141E6" w:rsidRDefault="001141E6" w:rsidP="00B44D77">
      <w:pPr>
        <w:pStyle w:val="a6"/>
        <w:spacing w:after="0" w:line="360" w:lineRule="auto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ноябре, выступая на международной арене первый заместитель Председателя Правительства Российской Федерации Игорь Иванович Шувалов отметил, что в Республике Татарстан большое внимание уделяют профессиональному развитию кадров. И, благодаря этому, школы Татарстана начинают положительно отличаться даже от московских школ.</w:t>
      </w:r>
    </w:p>
    <w:p w:rsidR="003A4FB0" w:rsidRDefault="003A4FB0" w:rsidP="003A4FB0">
      <w:pPr>
        <w:pStyle w:val="a4"/>
        <w:spacing w:line="360" w:lineRule="auto"/>
        <w:ind w:firstLine="708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3 слайд</w:t>
      </w:r>
    </w:p>
    <w:p w:rsidR="0036402E" w:rsidRPr="00B44D77" w:rsidRDefault="001141E6" w:rsidP="00B44D77">
      <w:pPr>
        <w:pStyle w:val="a4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Важно отметить, что в 2016 году</w:t>
      </w:r>
      <w:r w:rsidR="00E6509A">
        <w:rPr>
          <w:sz w:val="32"/>
          <w:szCs w:val="32"/>
        </w:rPr>
        <w:t xml:space="preserve"> о</w:t>
      </w:r>
      <w:r w:rsidR="004A4C4E" w:rsidRPr="00B44D77">
        <w:rPr>
          <w:sz w:val="32"/>
          <w:szCs w:val="32"/>
        </w:rPr>
        <w:t xml:space="preserve">рганизационной основой </w:t>
      </w:r>
      <w:r w:rsidR="00141440" w:rsidRPr="00B44D77">
        <w:rPr>
          <w:sz w:val="32"/>
          <w:szCs w:val="32"/>
        </w:rPr>
        <w:t xml:space="preserve">реализации государственной политики в сфере образования </w:t>
      </w:r>
      <w:r>
        <w:rPr>
          <w:sz w:val="32"/>
          <w:szCs w:val="32"/>
        </w:rPr>
        <w:t>стала</w:t>
      </w:r>
      <w:r w:rsidR="004A4C4E" w:rsidRPr="00B44D77">
        <w:rPr>
          <w:sz w:val="32"/>
          <w:szCs w:val="32"/>
        </w:rPr>
        <w:t xml:space="preserve"> </w:t>
      </w:r>
      <w:r w:rsidR="00AE6D72" w:rsidRPr="00B44D77">
        <w:rPr>
          <w:sz w:val="32"/>
          <w:szCs w:val="32"/>
        </w:rPr>
        <w:t>государственная программа Республики Татарстан «Развитие</w:t>
      </w:r>
      <w:r w:rsidR="003A6B0A">
        <w:rPr>
          <w:sz w:val="32"/>
          <w:szCs w:val="32"/>
        </w:rPr>
        <w:t xml:space="preserve"> образования </w:t>
      </w:r>
      <w:r>
        <w:rPr>
          <w:sz w:val="32"/>
          <w:szCs w:val="32"/>
        </w:rPr>
        <w:t xml:space="preserve">и науки до </w:t>
      </w:r>
      <w:r w:rsidR="003A6B0A">
        <w:rPr>
          <w:sz w:val="32"/>
          <w:szCs w:val="32"/>
        </w:rPr>
        <w:t>2020 год</w:t>
      </w:r>
      <w:r>
        <w:rPr>
          <w:sz w:val="32"/>
          <w:szCs w:val="32"/>
        </w:rPr>
        <w:t>а»</w:t>
      </w:r>
      <w:r w:rsidR="003A6B0A">
        <w:rPr>
          <w:sz w:val="32"/>
          <w:szCs w:val="32"/>
        </w:rPr>
        <w:t>, а также ряд программ, направленных на развитие национального образования, поддержку талантливых детей и инфраструктурное развитие отрасли.</w:t>
      </w:r>
    </w:p>
    <w:p w:rsidR="001141E6" w:rsidRPr="006F7F13" w:rsidRDefault="00B65555" w:rsidP="00B44D77">
      <w:pPr>
        <w:pStyle w:val="a4"/>
        <w:spacing w:line="360" w:lineRule="auto"/>
        <w:ind w:firstLine="708"/>
        <w:rPr>
          <w:sz w:val="32"/>
          <w:szCs w:val="32"/>
        </w:rPr>
      </w:pPr>
      <w:r w:rsidRPr="006F7F13">
        <w:rPr>
          <w:sz w:val="32"/>
          <w:szCs w:val="32"/>
        </w:rPr>
        <w:t xml:space="preserve">Одним из основных </w:t>
      </w:r>
      <w:r w:rsidR="006F7F13" w:rsidRPr="006F7F13">
        <w:rPr>
          <w:sz w:val="32"/>
          <w:szCs w:val="32"/>
        </w:rPr>
        <w:t>пунктов</w:t>
      </w:r>
      <w:r w:rsidRPr="006F7F13">
        <w:rPr>
          <w:sz w:val="32"/>
          <w:szCs w:val="32"/>
        </w:rPr>
        <w:t xml:space="preserve"> отраслевого соглашения</w:t>
      </w:r>
      <w:r w:rsidR="006F7F13" w:rsidRPr="006F7F13">
        <w:rPr>
          <w:sz w:val="32"/>
          <w:szCs w:val="32"/>
        </w:rPr>
        <w:t xml:space="preserve"> является создание необходимых трудовых и социально-экономических условий для работников образования и обеспечению стабильной и эффективной деятельности образовательных организаций.</w:t>
      </w:r>
      <w:r w:rsidR="006F7F13">
        <w:rPr>
          <w:sz w:val="32"/>
          <w:szCs w:val="32"/>
        </w:rPr>
        <w:t xml:space="preserve"> В том числе с этой целью в республике реализуются программы инфраструктурного развития системы образования.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4 слайд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6F7F13">
        <w:rPr>
          <w:rFonts w:eastAsia="Calibri"/>
          <w:b/>
          <w:noProof/>
          <w:sz w:val="32"/>
          <w:szCs w:val="32"/>
        </w:rPr>
        <w:drawing>
          <wp:inline distT="0" distB="0" distL="0" distR="0" wp14:anchorId="4536D4EE" wp14:editId="63939795">
            <wp:extent cx="2819400" cy="15859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3568" cy="15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Так с 2012 года по программе капитального ремонта реконструировано семьсот семнадцать школ и шестьдесят три детских сада. За последние два года муниципалитеты получили </w:t>
      </w:r>
      <w:r w:rsidRPr="006F7F13">
        <w:rPr>
          <w:rFonts w:eastAsia="Calibri"/>
          <w:b/>
          <w:sz w:val="32"/>
          <w:szCs w:val="32"/>
          <w:lang w:eastAsia="en-US"/>
        </w:rPr>
        <w:t xml:space="preserve">сто девяносто </w:t>
      </w:r>
      <w:r w:rsidRPr="006F7F13">
        <w:rPr>
          <w:rFonts w:eastAsia="Calibri"/>
          <w:b/>
          <w:sz w:val="32"/>
          <w:szCs w:val="32"/>
          <w:lang w:eastAsia="en-US"/>
        </w:rPr>
        <w:lastRenderedPageBreak/>
        <w:t>девять новых школьных автобуса, в том числе 76 за счет федеральных средств</w:t>
      </w:r>
      <w:r w:rsidRPr="006F7F13">
        <w:rPr>
          <w:rFonts w:eastAsia="Calibri"/>
          <w:sz w:val="32"/>
          <w:szCs w:val="32"/>
          <w:lang w:eastAsia="en-US"/>
        </w:rPr>
        <w:t>. При поддержке Президента нашей республики, начато обновление парка компьютеров учителей, в школы направлено более девяти с половиной тысяч ноутбуков.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6F7F13">
        <w:rPr>
          <w:rFonts w:eastAsia="Calibri"/>
          <w:b/>
          <w:sz w:val="32"/>
          <w:szCs w:val="32"/>
          <w:lang w:eastAsia="en-US"/>
        </w:rPr>
        <w:t>5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noProof/>
          <w:sz w:val="32"/>
          <w:szCs w:val="32"/>
        </w:rPr>
        <w:drawing>
          <wp:inline distT="0" distB="0" distL="0" distR="0" wp14:anchorId="302B2943" wp14:editId="02DACC08">
            <wp:extent cx="2794000" cy="1571625"/>
            <wp:effectExtent l="0" t="0" r="635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57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>Мы начали реализацию масштабной программы создания новых мест в общеобразовательных организациях. В соответствии с ней 1 сентября открыла свои двери новая школа на восемьсот мест в г. Набережные Челны. В 2017 году в том числе по данной программе планируем построить школы в Казани, Набережных Челнах и в Арске.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6F7F13">
        <w:rPr>
          <w:rFonts w:eastAsia="Calibri"/>
          <w:b/>
          <w:sz w:val="32"/>
          <w:szCs w:val="32"/>
          <w:lang w:eastAsia="en-US"/>
        </w:rPr>
        <w:t>6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6F7F13">
        <w:rPr>
          <w:rFonts w:eastAsia="Calibri"/>
          <w:b/>
          <w:noProof/>
          <w:sz w:val="32"/>
          <w:szCs w:val="32"/>
        </w:rPr>
        <w:drawing>
          <wp:inline distT="0" distB="0" distL="0" distR="0" wp14:anchorId="1ED1F679" wp14:editId="77E92FD6">
            <wp:extent cx="2878667" cy="1619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7492" cy="162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На слайде представлены другие осуществляемые проекты, направленные на обеспечение доступности и безопасности </w:t>
      </w:r>
      <w:r w:rsidR="00583B5D">
        <w:rPr>
          <w:rFonts w:eastAsia="Calibri"/>
          <w:sz w:val="32"/>
          <w:szCs w:val="32"/>
          <w:lang w:eastAsia="en-US"/>
        </w:rPr>
        <w:t>образовательных организаций</w:t>
      </w:r>
      <w:r w:rsidRPr="006F7F13">
        <w:rPr>
          <w:rFonts w:eastAsia="Calibri"/>
          <w:sz w:val="32"/>
          <w:szCs w:val="32"/>
          <w:lang w:eastAsia="en-US"/>
        </w:rPr>
        <w:t>.</w:t>
      </w:r>
    </w:p>
    <w:p w:rsid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Последовательная реализация программ инфраструктурного развития позволила кардинально улучшить условия ведения </w:t>
      </w:r>
      <w:r w:rsidRPr="006F7F13">
        <w:rPr>
          <w:rFonts w:eastAsia="Calibri"/>
          <w:sz w:val="32"/>
          <w:szCs w:val="32"/>
          <w:lang w:eastAsia="en-US"/>
        </w:rPr>
        <w:lastRenderedPageBreak/>
        <w:t>образовательного процесса во всех муницип</w:t>
      </w:r>
      <w:r>
        <w:rPr>
          <w:rFonts w:eastAsia="Calibri"/>
          <w:sz w:val="32"/>
          <w:szCs w:val="32"/>
          <w:lang w:eastAsia="en-US"/>
        </w:rPr>
        <w:t>альных образованиях республики.</w:t>
      </w:r>
    </w:p>
    <w:p w:rsid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то же время мы понимаем, что важнейшим условием повышения качества этого процесса является дальнейшее профессиональное развитие управленческих и педагогических кадров. </w:t>
      </w:r>
    </w:p>
    <w:p w:rsidR="003A4FB0" w:rsidRPr="003A4FB0" w:rsidRDefault="003A4FB0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F65023">
        <w:rPr>
          <w:rFonts w:eastAsia="Calibri"/>
          <w:b/>
          <w:sz w:val="32"/>
          <w:szCs w:val="32"/>
          <w:lang w:eastAsia="en-US"/>
        </w:rPr>
        <w:t>7 слайд</w:t>
      </w:r>
    </w:p>
    <w:p w:rsid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>В 2015 году рамках Совета безопасности Республики Татарстан были приняты решения, которые позволили обеспечить более эффективное взаимодействие между министерством и муниципальными образованиями по вопросам расстановки руководителей в сфере образования. После оценки уровня профессиональных компетенций все успешные директора базовых школ</w:t>
      </w:r>
      <w:r>
        <w:rPr>
          <w:rFonts w:eastAsia="Calibri"/>
          <w:sz w:val="32"/>
          <w:szCs w:val="32"/>
          <w:lang w:eastAsia="en-US"/>
        </w:rPr>
        <w:t xml:space="preserve"> в период прошлого учебного года</w:t>
      </w:r>
      <w:r w:rsidRPr="006F7F13">
        <w:rPr>
          <w:rFonts w:eastAsia="Calibri"/>
          <w:sz w:val="32"/>
          <w:szCs w:val="32"/>
          <w:lang w:eastAsia="en-US"/>
        </w:rPr>
        <w:t xml:space="preserve"> прошли </w:t>
      </w:r>
      <w:r>
        <w:rPr>
          <w:rFonts w:eastAsia="Calibri"/>
          <w:sz w:val="32"/>
          <w:szCs w:val="32"/>
          <w:lang w:eastAsia="en-US"/>
        </w:rPr>
        <w:t xml:space="preserve">специальное </w:t>
      </w:r>
      <w:r w:rsidRPr="006F7F13">
        <w:rPr>
          <w:rFonts w:eastAsia="Calibri"/>
          <w:sz w:val="32"/>
          <w:szCs w:val="32"/>
          <w:lang w:eastAsia="en-US"/>
        </w:rPr>
        <w:t xml:space="preserve">обучение. В июле состоялись собеседования со всеми муниципальными районами по вопросам результативности их работы, а также осуществления ротации управленческих кадров. Осенью начали проходить обучение начальники муниципальных управлений образования, а также </w:t>
      </w:r>
      <w:r w:rsidR="00BB56C6">
        <w:rPr>
          <w:rFonts w:eastAsia="Calibri"/>
          <w:sz w:val="32"/>
          <w:szCs w:val="32"/>
          <w:lang w:eastAsia="en-US"/>
        </w:rPr>
        <w:t xml:space="preserve">110 </w:t>
      </w:r>
      <w:r w:rsidRPr="006F7F13">
        <w:rPr>
          <w:rFonts w:eastAsia="Calibri"/>
          <w:sz w:val="32"/>
          <w:szCs w:val="32"/>
          <w:lang w:eastAsia="en-US"/>
        </w:rPr>
        <w:t>заместител</w:t>
      </w:r>
      <w:r w:rsidR="00BB56C6">
        <w:rPr>
          <w:rFonts w:eastAsia="Calibri"/>
          <w:sz w:val="32"/>
          <w:szCs w:val="32"/>
          <w:lang w:eastAsia="en-US"/>
        </w:rPr>
        <w:t>ей</w:t>
      </w:r>
      <w:r w:rsidRPr="006F7F13">
        <w:rPr>
          <w:rFonts w:eastAsia="Calibri"/>
          <w:sz w:val="32"/>
          <w:szCs w:val="32"/>
          <w:lang w:eastAsia="en-US"/>
        </w:rPr>
        <w:t xml:space="preserve"> директоров школ, входящие в кадровый резерв.</w:t>
      </w:r>
      <w:r>
        <w:rPr>
          <w:rFonts w:eastAsia="Calibri"/>
          <w:sz w:val="32"/>
          <w:szCs w:val="32"/>
          <w:lang w:eastAsia="en-US"/>
        </w:rPr>
        <w:t xml:space="preserve"> В настоящее время начались стажировки директоров базовых школ на базе лучших площадок.</w:t>
      </w:r>
      <w:r w:rsidR="00BB56C6">
        <w:rPr>
          <w:rFonts w:eastAsia="Calibri"/>
          <w:sz w:val="32"/>
          <w:szCs w:val="32"/>
          <w:lang w:eastAsia="en-US"/>
        </w:rPr>
        <w:t xml:space="preserve"> На текущей неделе стажировку прошли 57 директоров базовых школ.</w:t>
      </w:r>
    </w:p>
    <w:p w:rsidR="00474452" w:rsidRPr="00474452" w:rsidRDefault="003A4FB0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8</w:t>
      </w:r>
      <w:r w:rsidR="00474452" w:rsidRPr="00474452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b/>
          <w:noProof/>
          <w:sz w:val="32"/>
          <w:szCs w:val="32"/>
        </w:rPr>
        <w:drawing>
          <wp:inline distT="0" distB="0" distL="0" distR="0" wp14:anchorId="626E2301" wp14:editId="3641C909">
            <wp:extent cx="3055620" cy="1718786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5885" cy="1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lastRenderedPageBreak/>
        <w:t>Мы начали реализацию серии проектов, направленных на повышение качества подготовки и профессионального развития учителей. Была определена модель профессионального роста учителя, а также пять блоков компетенций, соответствующих профессиональному стандарту, которые в той или иной степени должны присутствовать у каждого учителя в республике.</w:t>
      </w:r>
    </w:p>
    <w:p w:rsidR="00794D6C" w:rsidRPr="00794D6C" w:rsidRDefault="003A4FB0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val="en-US" w:eastAsia="en-US"/>
        </w:rPr>
        <w:t>9</w:t>
      </w:r>
      <w:r w:rsidR="00474452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b/>
          <w:noProof/>
          <w:sz w:val="32"/>
          <w:szCs w:val="32"/>
        </w:rPr>
        <w:drawing>
          <wp:inline distT="0" distB="0" distL="0" distR="0" wp14:anchorId="14CA38C9" wp14:editId="2CF13AAE">
            <wp:extent cx="3154680" cy="1774508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4953" cy="177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Проекты охватывают различные этапы.</w:t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Первый – целевое привлечение выпускников школ в вузы для обучения на педагогических направлениях по дефицитным для республики предметам, в том числе для преподавания в билингвальной образовательной среде. Эти студенты получают дополнительную стипендию, а после окончания обучения приступят к работе в направивших их муниципалитетах.</w:t>
      </w:r>
    </w:p>
    <w:p w:rsidR="00794D6C" w:rsidRPr="00794D6C" w:rsidRDefault="003A4FB0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val="en-US" w:eastAsia="en-US"/>
        </w:rPr>
        <w:t>10</w:t>
      </w:r>
      <w:r w:rsidR="00474452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b/>
          <w:noProof/>
          <w:sz w:val="32"/>
          <w:szCs w:val="32"/>
        </w:rPr>
        <w:drawing>
          <wp:inline distT="0" distB="0" distL="0" distR="0" wp14:anchorId="3D64FFE0" wp14:editId="66B905F8">
            <wp:extent cx="2956560" cy="166306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16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lastRenderedPageBreak/>
        <w:t>Мы также реализуем новые грантовые программы «учитель-мастер», «учитель-наставник» и «учитель эксперт», которые направлены на развитие у педагогов компетенций реализации проектной и наставнической деятельности. В июле-августе все категории грантополучателей прошли обучение, а с сентября н</w:t>
      </w:r>
      <w:r w:rsidR="00774CD4">
        <w:rPr>
          <w:rFonts w:eastAsia="Calibri"/>
          <w:sz w:val="32"/>
          <w:szCs w:val="32"/>
          <w:lang w:eastAsia="en-US"/>
        </w:rPr>
        <w:t xml:space="preserve">ачали реализацию своих проектов и получают существенную надбавку к заработной плате. Наряду с грантом «наш новый учитель» мы выстраиваем цепочку </w:t>
      </w:r>
      <w:r w:rsidR="00DA4540">
        <w:rPr>
          <w:rFonts w:eastAsia="Calibri"/>
          <w:sz w:val="32"/>
          <w:szCs w:val="32"/>
          <w:lang w:eastAsia="en-US"/>
        </w:rPr>
        <w:t>стимулирующих проектов на каждом этапе карьеры педагога. С предстоящего года планируется введение новой грантовой категории – старший учитель.</w:t>
      </w:r>
    </w:p>
    <w:p w:rsid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Важным направлением для нас также является дальнейшее развитие эффективного механизма работы персонифицированной системы повышения квалификации учителей.</w:t>
      </w:r>
      <w:r>
        <w:rPr>
          <w:rFonts w:eastAsia="Calibri"/>
          <w:sz w:val="32"/>
          <w:szCs w:val="32"/>
          <w:lang w:eastAsia="en-US"/>
        </w:rPr>
        <w:t xml:space="preserve"> Ежегодно в республике тратится около 105 миллионов рублей </w:t>
      </w:r>
      <w:r w:rsidR="00774CD4">
        <w:rPr>
          <w:rFonts w:eastAsia="Calibri"/>
          <w:sz w:val="32"/>
          <w:szCs w:val="32"/>
          <w:lang w:eastAsia="en-US"/>
        </w:rPr>
        <w:t xml:space="preserve">на повышение квалификации более 19 тысяч педагогических работников. </w:t>
      </w:r>
      <w:r>
        <w:rPr>
          <w:rFonts w:eastAsia="Calibri"/>
          <w:sz w:val="32"/>
          <w:szCs w:val="32"/>
          <w:lang w:eastAsia="en-US"/>
        </w:rPr>
        <w:t>Татарстан – один из немногих регионов в России, который предоставил учителям право самостоятельно определять содержание программ повышения квалификации исходя возникающих у них затруднений. Тем самым мы кардинально повысили субъектность педагога в определении траектории собственного профессионального развития.</w:t>
      </w:r>
    </w:p>
    <w:p w:rsidR="00C43A40" w:rsidRPr="00C43A40" w:rsidRDefault="00474452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 w:rsidRPr="00F65023">
        <w:rPr>
          <w:rFonts w:eastAsia="Calibri"/>
          <w:b/>
          <w:sz w:val="32"/>
          <w:szCs w:val="32"/>
          <w:lang w:eastAsia="en-US"/>
        </w:rPr>
        <w:t>1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C43A40" w:rsidRPr="00C43A40" w:rsidRDefault="00C43A40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43A40">
        <w:rPr>
          <w:rFonts w:eastAsia="Calibri"/>
          <w:sz w:val="32"/>
          <w:szCs w:val="32"/>
          <w:lang w:eastAsia="en-US"/>
        </w:rPr>
        <w:t xml:space="preserve">Свидетельством эффективности выстраиваемой модели профессионального развития учителей </w:t>
      </w:r>
      <w:r>
        <w:rPr>
          <w:rFonts w:eastAsia="Calibri"/>
          <w:sz w:val="32"/>
          <w:szCs w:val="32"/>
          <w:lang w:eastAsia="en-US"/>
        </w:rPr>
        <w:t>являются успехи наших педагогов в конкурсах профессионального мастерства.</w:t>
      </w:r>
    </w:p>
    <w:p w:rsidR="00C43A40" w:rsidRPr="00C43A40" w:rsidRDefault="00C43A40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43A40">
        <w:rPr>
          <w:rFonts w:eastAsia="Calibri"/>
          <w:sz w:val="32"/>
          <w:szCs w:val="32"/>
          <w:lang w:eastAsia="en-US"/>
        </w:rPr>
        <w:t xml:space="preserve">В республике </w:t>
      </w:r>
      <w:r>
        <w:rPr>
          <w:rFonts w:eastAsia="Calibri"/>
          <w:sz w:val="32"/>
          <w:szCs w:val="32"/>
          <w:lang w:eastAsia="en-US"/>
        </w:rPr>
        <w:t xml:space="preserve">активно </w:t>
      </w:r>
      <w:r w:rsidRPr="00C43A40">
        <w:rPr>
          <w:rFonts w:eastAsia="Calibri"/>
          <w:sz w:val="32"/>
          <w:szCs w:val="32"/>
          <w:lang w:eastAsia="en-US"/>
        </w:rPr>
        <w:t>проводятся конкурсы «Учитель года Республики Татарстан», «Воспитатель года</w:t>
      </w:r>
      <w:r>
        <w:rPr>
          <w:rFonts w:eastAsia="Calibri"/>
          <w:sz w:val="32"/>
          <w:szCs w:val="32"/>
          <w:lang w:eastAsia="en-US"/>
        </w:rPr>
        <w:t xml:space="preserve"> Республики Татарстан</w:t>
      </w:r>
      <w:r w:rsidRPr="00C43A40">
        <w:rPr>
          <w:rFonts w:eastAsia="Calibri"/>
          <w:sz w:val="32"/>
          <w:szCs w:val="32"/>
          <w:lang w:eastAsia="en-US"/>
        </w:rPr>
        <w:t xml:space="preserve">», «Педагог-библиотекарь», «Классный руководитель года», «Лучший </w:t>
      </w:r>
      <w:r w:rsidRPr="00C43A40">
        <w:rPr>
          <w:rFonts w:eastAsia="Calibri"/>
          <w:sz w:val="32"/>
          <w:szCs w:val="32"/>
          <w:lang w:eastAsia="en-US"/>
        </w:rPr>
        <w:lastRenderedPageBreak/>
        <w:t>преподаватель вуза», «Педагог-психолог», «Педагог-дополнительного образования», «Наставник года (педагог-организатор)»</w:t>
      </w:r>
      <w:r>
        <w:rPr>
          <w:rFonts w:eastAsia="Calibri"/>
          <w:sz w:val="32"/>
          <w:szCs w:val="32"/>
          <w:lang w:eastAsia="en-US"/>
        </w:rPr>
        <w:t>. Итоги большинства из них мы подводим в рамках торжественного празднования дня учителя.</w:t>
      </w:r>
    </w:p>
    <w:p w:rsidR="00C43A40" w:rsidRDefault="00C43A40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43A40">
        <w:rPr>
          <w:rFonts w:eastAsia="Calibri"/>
          <w:sz w:val="32"/>
          <w:szCs w:val="32"/>
          <w:lang w:eastAsia="en-US"/>
        </w:rPr>
        <w:t xml:space="preserve">Напомню, что </w:t>
      </w:r>
      <w:r>
        <w:rPr>
          <w:rFonts w:eastAsia="Calibri"/>
          <w:sz w:val="32"/>
          <w:szCs w:val="32"/>
          <w:lang w:eastAsia="en-US"/>
        </w:rPr>
        <w:t xml:space="preserve">в текущем году </w:t>
      </w:r>
      <w:r w:rsidRPr="00C43A40">
        <w:rPr>
          <w:rFonts w:eastAsia="Calibri"/>
          <w:sz w:val="32"/>
          <w:szCs w:val="32"/>
          <w:lang w:eastAsia="en-US"/>
        </w:rPr>
        <w:t xml:space="preserve">победителями </w:t>
      </w:r>
      <w:r>
        <w:rPr>
          <w:rFonts w:eastAsia="Calibri"/>
          <w:sz w:val="32"/>
          <w:szCs w:val="32"/>
          <w:lang w:eastAsia="en-US"/>
        </w:rPr>
        <w:t>конкурса «Учитель года</w:t>
      </w:r>
      <w:r w:rsidR="00662C7B">
        <w:rPr>
          <w:rFonts w:eastAsia="Calibri"/>
          <w:sz w:val="32"/>
          <w:szCs w:val="32"/>
          <w:lang w:eastAsia="en-US"/>
        </w:rPr>
        <w:t>»</w:t>
      </w:r>
      <w:r>
        <w:rPr>
          <w:rFonts w:eastAsia="Calibri"/>
          <w:sz w:val="32"/>
          <w:szCs w:val="32"/>
          <w:lang w:eastAsia="en-US"/>
        </w:rPr>
        <w:t xml:space="preserve"> стали </w:t>
      </w:r>
      <w:r w:rsidRPr="00C43A40">
        <w:rPr>
          <w:rFonts w:eastAsia="Calibri"/>
          <w:sz w:val="32"/>
          <w:szCs w:val="32"/>
          <w:lang w:eastAsia="en-US"/>
        </w:rPr>
        <w:t xml:space="preserve">Ахмедзянова </w:t>
      </w:r>
      <w:r>
        <w:rPr>
          <w:rFonts w:eastAsia="Calibri"/>
          <w:sz w:val="32"/>
          <w:szCs w:val="32"/>
          <w:lang w:eastAsia="en-US"/>
        </w:rPr>
        <w:t xml:space="preserve">Эльмира </w:t>
      </w:r>
      <w:r w:rsidRPr="00C43A40">
        <w:rPr>
          <w:rFonts w:eastAsia="Calibri"/>
          <w:sz w:val="32"/>
          <w:szCs w:val="32"/>
          <w:lang w:eastAsia="en-US"/>
        </w:rPr>
        <w:t>Дамировна, учитель математики муниципального бюджетного общеобразовательного учреждения «Гимназия № 26» г. Набережные Челны</w:t>
      </w:r>
      <w:r>
        <w:rPr>
          <w:rFonts w:eastAsia="Calibri"/>
          <w:sz w:val="32"/>
          <w:szCs w:val="32"/>
          <w:lang w:eastAsia="en-US"/>
        </w:rPr>
        <w:t>, и Ф</w:t>
      </w:r>
      <w:r w:rsidRPr="00C43A40">
        <w:rPr>
          <w:rFonts w:eastAsia="Calibri"/>
          <w:sz w:val="32"/>
          <w:szCs w:val="32"/>
          <w:lang w:eastAsia="en-US"/>
        </w:rPr>
        <w:t>илатов</w:t>
      </w:r>
      <w:r>
        <w:rPr>
          <w:rFonts w:eastAsia="Calibri"/>
          <w:sz w:val="32"/>
          <w:szCs w:val="32"/>
          <w:lang w:eastAsia="en-US"/>
        </w:rPr>
        <w:t xml:space="preserve"> Иван </w:t>
      </w:r>
      <w:r w:rsidRPr="00C43A40">
        <w:rPr>
          <w:rFonts w:eastAsia="Calibri"/>
          <w:sz w:val="32"/>
          <w:szCs w:val="32"/>
          <w:lang w:eastAsia="en-US"/>
        </w:rPr>
        <w:t>Александрович, учитель истории и обществознания муниципального бюджетного общеобразовательного учреждения «Гимназия № 90»</w:t>
      </w:r>
      <w:r>
        <w:rPr>
          <w:rFonts w:eastAsia="Calibri"/>
          <w:sz w:val="32"/>
          <w:szCs w:val="32"/>
          <w:lang w:eastAsia="en-US"/>
        </w:rPr>
        <w:t>. Иван Александрович также вошел в число 15 финалистов федерального этапа конкурса.</w:t>
      </w:r>
    </w:p>
    <w:p w:rsidR="00662C7B" w:rsidRPr="00C43A40" w:rsidRDefault="00662C7B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текущем году в рамках своего послания Государственному Совету Президент нашей республики отметил, что примеры </w:t>
      </w:r>
      <w:r w:rsidRPr="00662C7B">
        <w:rPr>
          <w:rFonts w:eastAsia="Calibri"/>
          <w:sz w:val="32"/>
          <w:szCs w:val="32"/>
          <w:lang w:eastAsia="en-US"/>
        </w:rPr>
        <w:t xml:space="preserve">преданности своему призванию и высочайшего профессионализма </w:t>
      </w:r>
      <w:r>
        <w:rPr>
          <w:rFonts w:eastAsia="Calibri"/>
          <w:sz w:val="32"/>
          <w:szCs w:val="32"/>
          <w:lang w:eastAsia="en-US"/>
        </w:rPr>
        <w:t xml:space="preserve">должны стать </w:t>
      </w:r>
      <w:r w:rsidRPr="00662C7B">
        <w:rPr>
          <w:rFonts w:eastAsia="Calibri"/>
          <w:sz w:val="32"/>
          <w:szCs w:val="32"/>
          <w:lang w:eastAsia="en-US"/>
        </w:rPr>
        <w:t>ориентир</w:t>
      </w:r>
      <w:r>
        <w:rPr>
          <w:rFonts w:eastAsia="Calibri"/>
          <w:sz w:val="32"/>
          <w:szCs w:val="32"/>
          <w:lang w:eastAsia="en-US"/>
        </w:rPr>
        <w:t>ом</w:t>
      </w:r>
      <w:r w:rsidRPr="00662C7B">
        <w:rPr>
          <w:rFonts w:eastAsia="Calibri"/>
          <w:sz w:val="32"/>
          <w:szCs w:val="32"/>
          <w:lang w:eastAsia="en-US"/>
        </w:rPr>
        <w:t xml:space="preserve"> для</w:t>
      </w:r>
      <w:r>
        <w:rPr>
          <w:rFonts w:eastAsia="Calibri"/>
          <w:sz w:val="32"/>
          <w:szCs w:val="32"/>
          <w:lang w:eastAsia="en-US"/>
        </w:rPr>
        <w:t xml:space="preserve"> молодого поколения учителей.</w:t>
      </w:r>
    </w:p>
    <w:p w:rsidR="00B17CB1" w:rsidRPr="00B17CB1" w:rsidRDefault="00474452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 w:rsidRPr="00F65023">
        <w:rPr>
          <w:rFonts w:eastAsia="Calibri"/>
          <w:b/>
          <w:sz w:val="32"/>
          <w:szCs w:val="32"/>
          <w:lang w:eastAsia="en-US"/>
        </w:rPr>
        <w:t>2</w:t>
      </w:r>
      <w:r>
        <w:rPr>
          <w:rFonts w:eastAsia="Calibri"/>
          <w:b/>
          <w:sz w:val="32"/>
          <w:szCs w:val="32"/>
          <w:lang w:eastAsia="en-US"/>
        </w:rPr>
        <w:t xml:space="preserve"> с</w:t>
      </w:r>
      <w:r w:rsidR="00B17CB1" w:rsidRPr="00B17CB1">
        <w:rPr>
          <w:rFonts w:eastAsia="Calibri"/>
          <w:b/>
          <w:sz w:val="32"/>
          <w:szCs w:val="32"/>
          <w:lang w:eastAsia="en-US"/>
        </w:rPr>
        <w:t>лайд</w:t>
      </w:r>
    </w:p>
    <w:p w:rsidR="00DA4540" w:rsidRPr="00B17CB1" w:rsidRDefault="00B17CB1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B17CB1">
        <w:rPr>
          <w:rFonts w:eastAsia="Calibri"/>
          <w:sz w:val="32"/>
          <w:szCs w:val="32"/>
          <w:lang w:eastAsia="en-US"/>
        </w:rPr>
        <w:t xml:space="preserve">16 августа текущего года </w:t>
      </w:r>
      <w:r>
        <w:rPr>
          <w:rFonts w:eastAsia="Calibri"/>
          <w:sz w:val="32"/>
          <w:szCs w:val="32"/>
          <w:lang w:eastAsia="en-US"/>
        </w:rPr>
        <w:t>совместно с профсоюзом работников образования мы провели форум молодых учителей в г. Иннополис. В торжественной церемонии посвящения в профессию учителя принял участие Президент Республики Татарстан Р.Н. Минниханов.</w:t>
      </w:r>
    </w:p>
    <w:p w:rsidR="00794D6C" w:rsidRPr="00794D6C" w:rsidRDefault="00474452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>
        <w:rPr>
          <w:rFonts w:eastAsia="Calibri"/>
          <w:b/>
          <w:sz w:val="32"/>
          <w:szCs w:val="32"/>
          <w:lang w:val="en-US" w:eastAsia="en-US"/>
        </w:rPr>
        <w:t>3</w:t>
      </w:r>
      <w:r>
        <w:rPr>
          <w:rFonts w:eastAsia="Calibri"/>
          <w:b/>
          <w:sz w:val="32"/>
          <w:szCs w:val="32"/>
          <w:lang w:eastAsia="en-US"/>
        </w:rPr>
        <w:t xml:space="preserve"> с</w:t>
      </w:r>
      <w:r w:rsidR="00794D6C" w:rsidRPr="00794D6C">
        <w:rPr>
          <w:rFonts w:eastAsia="Calibri"/>
          <w:b/>
          <w:sz w:val="32"/>
          <w:szCs w:val="32"/>
          <w:lang w:eastAsia="en-US"/>
        </w:rPr>
        <w:t>лайд</w:t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b/>
          <w:noProof/>
          <w:sz w:val="32"/>
          <w:szCs w:val="32"/>
        </w:rPr>
        <w:drawing>
          <wp:inline distT="0" distB="0" distL="0" distR="0" wp14:anchorId="4B70045F" wp14:editId="23648003">
            <wp:extent cx="2994660" cy="1684496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16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lastRenderedPageBreak/>
        <w:t>Ключевую роль в профессиональном развитии педагогов играет грамотно выстроенная в районе работа методической службы и системы наставничества.</w:t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В мае 2016 года мы заслушали отчеты методистов-обладателей Гранта «Лучший методист». По итогам данного Гранта триста методистов получили существенную надбавку к заработной плате, что позволило в среднем по республике повысить ее на шесть тысяч шестьсот рублей.</w:t>
      </w:r>
    </w:p>
    <w:p w:rsidR="00794D6C" w:rsidRPr="00794D6C" w:rsidRDefault="00474452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>
        <w:rPr>
          <w:rFonts w:eastAsia="Calibri"/>
          <w:b/>
          <w:sz w:val="32"/>
          <w:szCs w:val="32"/>
          <w:lang w:val="en-US" w:eastAsia="en-US"/>
        </w:rPr>
        <w:t>4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b/>
          <w:noProof/>
          <w:sz w:val="32"/>
          <w:szCs w:val="32"/>
        </w:rPr>
        <w:drawing>
          <wp:inline distT="0" distB="0" distL="0" distR="0" wp14:anchorId="618FC236" wp14:editId="631A8AA0">
            <wp:extent cx="3305387" cy="1859280"/>
            <wp:effectExtent l="0" t="0" r="9525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673" cy="18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Впервые при поддержке руководства республики мы учредили Грант «Успешная школа» для поддержки лучших педагогических команд. Из ста пятидесяти пяти школ-претендентов, отобрана двадцать одна – лучшая. На федеральном уровне казанская школа №119 вошла в число лауреатов.</w:t>
      </w:r>
    </w:p>
    <w:p w:rsidR="00794D6C" w:rsidRPr="00794D6C" w:rsidRDefault="00474452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>
        <w:rPr>
          <w:rFonts w:eastAsia="Calibri"/>
          <w:b/>
          <w:sz w:val="32"/>
          <w:szCs w:val="32"/>
          <w:lang w:val="en-US" w:eastAsia="en-US"/>
        </w:rPr>
        <w:t>5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noProof/>
          <w:sz w:val="32"/>
          <w:szCs w:val="32"/>
        </w:rPr>
        <w:drawing>
          <wp:inline distT="0" distB="0" distL="0" distR="0" wp14:anchorId="0C450361" wp14:editId="4E9F5F41">
            <wp:extent cx="3131820" cy="1761649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176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 xml:space="preserve">В конкурсе «Лучший директор» приняли участие сто пятнадцать директоров школ. Победителей вы видите на слайде. </w:t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lastRenderedPageBreak/>
        <w:t>На федеральном этапе конкурса два казанских директора вошли в десятку лучших. При этом директор школы №165 Айдар Ильдарович Шамсутдинов занял почетное второе место.</w:t>
      </w:r>
    </w:p>
    <w:p w:rsidR="00794D6C" w:rsidRPr="00794D6C" w:rsidRDefault="00474452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>
        <w:rPr>
          <w:rFonts w:eastAsia="Calibri"/>
          <w:b/>
          <w:sz w:val="32"/>
          <w:szCs w:val="32"/>
          <w:lang w:val="en-US" w:eastAsia="en-US"/>
        </w:rPr>
        <w:t>6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P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94D6C">
        <w:rPr>
          <w:rFonts w:eastAsia="Calibri"/>
          <w:b/>
          <w:noProof/>
          <w:sz w:val="32"/>
          <w:szCs w:val="32"/>
        </w:rPr>
        <w:drawing>
          <wp:inline distT="0" distB="0" distL="0" distR="0" wp14:anchorId="5316113C" wp14:editId="10A015B9">
            <wp:extent cx="3657917" cy="2057578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C" w:rsidRDefault="00794D6C" w:rsidP="00794D6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 xml:space="preserve">С целью стимулирования работы профессионалов сферы воспитания и дополнительного образования детей в 2016 году мы </w:t>
      </w:r>
      <w:r w:rsidR="00C43A40">
        <w:rPr>
          <w:rFonts w:eastAsia="Calibri"/>
          <w:sz w:val="32"/>
          <w:szCs w:val="32"/>
          <w:lang w:eastAsia="en-US"/>
        </w:rPr>
        <w:t>продолжили</w:t>
      </w:r>
      <w:r w:rsidRPr="00794D6C">
        <w:rPr>
          <w:rFonts w:eastAsia="Calibri"/>
          <w:sz w:val="32"/>
          <w:szCs w:val="32"/>
          <w:lang w:eastAsia="en-US"/>
        </w:rPr>
        <w:t xml:space="preserve"> их грантовую поддержку. Лучшие педагогии методисты получ</w:t>
      </w:r>
      <w:r w:rsidR="00C43A40">
        <w:rPr>
          <w:rFonts w:eastAsia="Calibri"/>
          <w:sz w:val="32"/>
          <w:szCs w:val="32"/>
          <w:lang w:eastAsia="en-US"/>
        </w:rPr>
        <w:t>или</w:t>
      </w:r>
      <w:r w:rsidRPr="00794D6C">
        <w:rPr>
          <w:rFonts w:eastAsia="Calibri"/>
          <w:sz w:val="32"/>
          <w:szCs w:val="32"/>
          <w:lang w:eastAsia="en-US"/>
        </w:rPr>
        <w:t xml:space="preserve"> грант по пятьдесят тысяч рублей.</w:t>
      </w:r>
    </w:p>
    <w:p w:rsidR="00C43A40" w:rsidRPr="00C43A40" w:rsidRDefault="00474452" w:rsidP="00B17CB1">
      <w:pPr>
        <w:pStyle w:val="a4"/>
        <w:spacing w:line="360" w:lineRule="auto"/>
        <w:ind w:firstLine="708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3A4FB0" w:rsidRPr="00F65023">
        <w:rPr>
          <w:rFonts w:eastAsia="Calibri"/>
          <w:b/>
          <w:sz w:val="32"/>
          <w:szCs w:val="32"/>
          <w:lang w:eastAsia="en-US"/>
        </w:rPr>
        <w:t>7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1141E6" w:rsidRDefault="00B17CB1" w:rsidP="00B17CB1">
      <w:pPr>
        <w:pStyle w:val="a4"/>
        <w:spacing w:line="360" w:lineRule="auto"/>
        <w:ind w:firstLine="708"/>
        <w:rPr>
          <w:b/>
          <w:sz w:val="32"/>
          <w:szCs w:val="32"/>
        </w:rPr>
      </w:pPr>
      <w:r w:rsidRPr="00B17CB1">
        <w:rPr>
          <w:rFonts w:eastAsia="Calibri"/>
          <w:sz w:val="32"/>
          <w:szCs w:val="32"/>
          <w:lang w:eastAsia="en-US"/>
        </w:rPr>
        <w:t xml:space="preserve">Благодаря взаимодействию, установившемуся между Министерством и </w:t>
      </w:r>
      <w:r w:rsidR="00227324" w:rsidRPr="00B17CB1">
        <w:rPr>
          <w:rFonts w:eastAsia="Calibri"/>
          <w:sz w:val="32"/>
          <w:szCs w:val="32"/>
          <w:lang w:eastAsia="en-US"/>
        </w:rPr>
        <w:t>профсоюзом, в</w:t>
      </w:r>
      <w:r w:rsidRPr="00B17CB1">
        <w:rPr>
          <w:rFonts w:eastAsia="Calibri"/>
          <w:sz w:val="32"/>
          <w:szCs w:val="32"/>
          <w:lang w:eastAsia="en-US"/>
        </w:rPr>
        <w:t xml:space="preserve">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Получателями ежемесячной стимулирующей надбавки </w:t>
      </w:r>
      <w:r w:rsidR="00227324">
        <w:rPr>
          <w:rFonts w:eastAsia="Calibri"/>
          <w:sz w:val="32"/>
          <w:szCs w:val="32"/>
          <w:lang w:eastAsia="en-US"/>
        </w:rPr>
        <w:t xml:space="preserve">в 2016 году </w:t>
      </w:r>
      <w:r w:rsidRPr="00B17CB1">
        <w:rPr>
          <w:rFonts w:eastAsia="Calibri"/>
          <w:sz w:val="32"/>
          <w:szCs w:val="32"/>
          <w:lang w:eastAsia="en-US"/>
        </w:rPr>
        <w:t>яв</w:t>
      </w:r>
      <w:r w:rsidR="00227324">
        <w:rPr>
          <w:rFonts w:eastAsia="Calibri"/>
          <w:sz w:val="32"/>
          <w:szCs w:val="32"/>
          <w:lang w:eastAsia="en-US"/>
        </w:rPr>
        <w:t>ились</w:t>
      </w:r>
      <w:r w:rsidRPr="00B17CB1">
        <w:rPr>
          <w:rFonts w:eastAsia="Calibri"/>
          <w:sz w:val="32"/>
          <w:szCs w:val="32"/>
          <w:lang w:eastAsia="en-US"/>
        </w:rPr>
        <w:t xml:space="preserve"> –</w:t>
      </w:r>
      <w:r w:rsidR="00227324">
        <w:rPr>
          <w:rFonts w:eastAsia="Calibri"/>
          <w:sz w:val="32"/>
          <w:szCs w:val="32"/>
          <w:lang w:eastAsia="en-US"/>
        </w:rPr>
        <w:t xml:space="preserve"> 2 226 молодых педагогов</w:t>
      </w:r>
      <w:r w:rsidRPr="00B17CB1">
        <w:rPr>
          <w:rFonts w:eastAsia="Calibri"/>
          <w:sz w:val="32"/>
          <w:szCs w:val="32"/>
          <w:lang w:eastAsia="en-US"/>
        </w:rPr>
        <w:t xml:space="preserve">. Средний размер надбавки составляет </w:t>
      </w:r>
      <w:r w:rsidR="00227324">
        <w:rPr>
          <w:rFonts w:eastAsia="Calibri"/>
          <w:sz w:val="32"/>
          <w:szCs w:val="32"/>
          <w:lang w:eastAsia="en-US"/>
        </w:rPr>
        <w:t>–</w:t>
      </w:r>
      <w:r w:rsidRPr="00B17CB1">
        <w:rPr>
          <w:rFonts w:eastAsia="Calibri"/>
          <w:sz w:val="32"/>
          <w:szCs w:val="32"/>
          <w:lang w:eastAsia="en-US"/>
        </w:rPr>
        <w:t xml:space="preserve"> 1</w:t>
      </w:r>
      <w:r w:rsidR="00227324">
        <w:rPr>
          <w:rFonts w:eastAsia="Calibri"/>
          <w:sz w:val="32"/>
          <w:szCs w:val="32"/>
          <w:lang w:eastAsia="en-US"/>
        </w:rPr>
        <w:t> </w:t>
      </w:r>
      <w:r w:rsidRPr="00B17CB1">
        <w:rPr>
          <w:rFonts w:eastAsia="Calibri"/>
          <w:sz w:val="32"/>
          <w:szCs w:val="32"/>
          <w:lang w:eastAsia="en-US"/>
        </w:rPr>
        <w:t>207 руб. (с учетом страховых взносов).</w:t>
      </w:r>
    </w:p>
    <w:p w:rsidR="00227324" w:rsidRPr="00227324" w:rsidRDefault="00227324" w:rsidP="00227324">
      <w:pPr>
        <w:pStyle w:val="a4"/>
        <w:spacing w:line="360" w:lineRule="auto"/>
        <w:ind w:firstLine="708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Также р</w:t>
      </w:r>
      <w:r w:rsidRPr="00227324">
        <w:rPr>
          <w:rFonts w:eastAsia="Calibri"/>
          <w:sz w:val="32"/>
          <w:szCs w:val="32"/>
          <w:lang w:eastAsia="en-US"/>
        </w:rPr>
        <w:t>азвивается система грантовой поддержки лучших учителей в муниципальных образованиях республики, где введена традиция по установлению грантов и премий Глав администрации для самых результативных педагогов и их воспитанников.</w:t>
      </w:r>
    </w:p>
    <w:p w:rsidR="003A4FB0" w:rsidRDefault="00227324" w:rsidP="003A4FB0">
      <w:pPr>
        <w:pStyle w:val="a4"/>
        <w:spacing w:line="360" w:lineRule="auto"/>
        <w:ind w:firstLine="708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Кроме того, в текущем году в системе профессионального образования </w:t>
      </w:r>
      <w:r w:rsidRPr="00227324">
        <w:rPr>
          <w:rFonts w:eastAsia="Calibri"/>
          <w:sz w:val="32"/>
          <w:szCs w:val="32"/>
          <w:lang w:eastAsia="en-US"/>
        </w:rPr>
        <w:t xml:space="preserve">70 </w:t>
      </w:r>
      <w:r w:rsidR="00CC275C" w:rsidRPr="00227324">
        <w:rPr>
          <w:rFonts w:eastAsia="Calibri"/>
          <w:sz w:val="32"/>
          <w:szCs w:val="32"/>
          <w:lang w:eastAsia="en-US"/>
        </w:rPr>
        <w:t>действующим мастерам производственного обучения,</w:t>
      </w:r>
      <w:r w:rsidRPr="00227324">
        <w:rPr>
          <w:rFonts w:eastAsia="Calibri"/>
          <w:sz w:val="32"/>
          <w:szCs w:val="32"/>
          <w:lang w:eastAsia="en-US"/>
        </w:rPr>
        <w:t xml:space="preserve"> прошедшим отбор, и 30 мастерам, вновь пришедшим в учреждение с производства, а также 80 преподавателям специальных и общеобразовательных дисциплин ежемесячно выплачивается надбавка к заработной плате в размере 7</w:t>
      </w:r>
      <w:r>
        <w:rPr>
          <w:rFonts w:eastAsia="Calibri"/>
          <w:sz w:val="32"/>
          <w:szCs w:val="32"/>
          <w:lang w:eastAsia="en-US"/>
        </w:rPr>
        <w:t> </w:t>
      </w:r>
      <w:r w:rsidRPr="00227324">
        <w:rPr>
          <w:rFonts w:eastAsia="Calibri"/>
          <w:sz w:val="32"/>
          <w:szCs w:val="32"/>
          <w:lang w:eastAsia="en-US"/>
        </w:rPr>
        <w:t>000 рублей.</w:t>
      </w:r>
    </w:p>
    <w:p w:rsidR="003A4FB0" w:rsidRPr="00474452" w:rsidRDefault="003A4FB0" w:rsidP="003A4FB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также уделяем внимание вопросам</w:t>
      </w:r>
      <w:r w:rsidRPr="00B44D77">
        <w:rPr>
          <w:sz w:val="32"/>
          <w:szCs w:val="32"/>
        </w:rPr>
        <w:t xml:space="preserve"> </w:t>
      </w:r>
      <w:r>
        <w:rPr>
          <w:sz w:val="32"/>
          <w:szCs w:val="32"/>
        </w:rPr>
        <w:t>жилищного обеспечения педагогических работников</w:t>
      </w:r>
      <w:r w:rsidRPr="00B44D77">
        <w:rPr>
          <w:sz w:val="32"/>
          <w:szCs w:val="32"/>
        </w:rPr>
        <w:t>.</w:t>
      </w:r>
      <w:r w:rsidRPr="00474452">
        <w:rPr>
          <w:sz w:val="32"/>
          <w:szCs w:val="32"/>
        </w:rPr>
        <w:t xml:space="preserve"> Так, по данным мониторинга, в 2016 году получили жилье в системе социальной ипотеки 636 работников образования, в том числе 65 молодых семей. Состоят на учете в Государственном жилищном фонде при Президенте Республики Татарс</w:t>
      </w:r>
      <w:r>
        <w:rPr>
          <w:sz w:val="32"/>
          <w:szCs w:val="32"/>
        </w:rPr>
        <w:t>тан 1869 работников образования.</w:t>
      </w:r>
    </w:p>
    <w:p w:rsidR="003A4FB0" w:rsidRDefault="003A4FB0" w:rsidP="003A4FB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Кроме того,</w:t>
      </w:r>
      <w:r w:rsidRPr="00474452">
        <w:rPr>
          <w:sz w:val="32"/>
          <w:szCs w:val="32"/>
        </w:rPr>
        <w:t xml:space="preserve"> учителям в возрасте до 35 лет, состоящим на учете по социальной ипотеке и осуществившим выбор квартир не ранее чем с 1 января 2012 года, выделяется единовременная компенсационная выплата в размере 10% от стоимости нормативной площади жилого помещения на субсидирование первоначального взноса. В 2016 году 63 молодых учителя школ республики стали получателями данной субсидии на общую сумму </w:t>
      </w:r>
      <w:r>
        <w:rPr>
          <w:sz w:val="32"/>
          <w:szCs w:val="32"/>
        </w:rPr>
        <w:t>около 12 млн. рублей</w:t>
      </w:r>
      <w:r w:rsidRPr="00474452">
        <w:rPr>
          <w:sz w:val="32"/>
          <w:szCs w:val="32"/>
        </w:rPr>
        <w:t>.</w:t>
      </w:r>
    </w:p>
    <w:p w:rsidR="00051700" w:rsidRPr="00474452" w:rsidRDefault="00051700" w:rsidP="003A4FB0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</w:t>
      </w:r>
      <w:r w:rsidRPr="00051700">
        <w:rPr>
          <w:sz w:val="32"/>
          <w:szCs w:val="32"/>
        </w:rPr>
        <w:t xml:space="preserve"> соответствии с </w:t>
      </w:r>
      <w:r>
        <w:rPr>
          <w:sz w:val="32"/>
          <w:szCs w:val="32"/>
        </w:rPr>
        <w:t xml:space="preserve">действующей в республике системой </w:t>
      </w:r>
      <w:r w:rsidRPr="00051700">
        <w:rPr>
          <w:sz w:val="32"/>
          <w:szCs w:val="32"/>
        </w:rPr>
        <w:t xml:space="preserve">с января 2007 года проводится работа по реализации программы дополнительного негосударственного пенсионного обеспечения. </w:t>
      </w:r>
      <w:r>
        <w:rPr>
          <w:sz w:val="32"/>
          <w:szCs w:val="32"/>
        </w:rPr>
        <w:t>Сегодня д</w:t>
      </w:r>
      <w:r w:rsidRPr="00051700">
        <w:rPr>
          <w:sz w:val="32"/>
          <w:szCs w:val="32"/>
        </w:rPr>
        <w:t>ополнительную негосударственную пенс</w:t>
      </w:r>
      <w:r>
        <w:rPr>
          <w:sz w:val="32"/>
          <w:szCs w:val="32"/>
        </w:rPr>
        <w:t xml:space="preserve">ию в настоящее время получают </w:t>
      </w:r>
      <w:r w:rsidRPr="00051700">
        <w:rPr>
          <w:sz w:val="32"/>
          <w:szCs w:val="32"/>
        </w:rPr>
        <w:t>8</w:t>
      </w:r>
      <w:r>
        <w:rPr>
          <w:sz w:val="32"/>
          <w:szCs w:val="32"/>
        </w:rPr>
        <w:t> </w:t>
      </w:r>
      <w:r w:rsidRPr="00051700">
        <w:rPr>
          <w:sz w:val="32"/>
          <w:szCs w:val="32"/>
        </w:rPr>
        <w:t>892 работников системы образования.</w:t>
      </w:r>
    </w:p>
    <w:p w:rsidR="003A4FB0" w:rsidRPr="00B44D77" w:rsidRDefault="003A4FB0" w:rsidP="003A4FB0">
      <w:pPr>
        <w:pStyle w:val="a4"/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6502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слайд</w:t>
      </w:r>
    </w:p>
    <w:p w:rsidR="00E62C17" w:rsidRDefault="00227324" w:rsidP="00E62C17">
      <w:pPr>
        <w:pStyle w:val="a4"/>
        <w:spacing w:line="360" w:lineRule="auto"/>
        <w:ind w:firstLine="708"/>
        <w:rPr>
          <w:b/>
          <w:sz w:val="32"/>
          <w:szCs w:val="32"/>
        </w:rPr>
      </w:pPr>
      <w:r w:rsidRPr="007E725E">
        <w:rPr>
          <w:rFonts w:eastAsia="Calibri"/>
          <w:sz w:val="32"/>
          <w:szCs w:val="32"/>
          <w:lang w:eastAsia="en-US"/>
        </w:rPr>
        <w:t xml:space="preserve">Благодаря </w:t>
      </w:r>
      <w:r w:rsidR="00E563D1" w:rsidRPr="007E725E">
        <w:rPr>
          <w:rFonts w:eastAsia="Calibri"/>
          <w:sz w:val="32"/>
          <w:szCs w:val="32"/>
          <w:lang w:eastAsia="en-US"/>
        </w:rPr>
        <w:t xml:space="preserve">различным формам грантовой поддержки достигнуты параметры заработной платы отдельных категорий работников отрасли </w:t>
      </w:r>
      <w:r w:rsidR="00E563D1" w:rsidRPr="007E725E">
        <w:rPr>
          <w:rFonts w:eastAsia="Calibri"/>
          <w:sz w:val="32"/>
          <w:szCs w:val="32"/>
          <w:lang w:eastAsia="en-US"/>
        </w:rPr>
        <w:lastRenderedPageBreak/>
        <w:t>образования, представленные на слайде.</w:t>
      </w:r>
      <w:r w:rsidR="00C010D0" w:rsidRPr="007E725E">
        <w:rPr>
          <w:rFonts w:eastAsia="Calibri"/>
          <w:sz w:val="32"/>
          <w:szCs w:val="32"/>
          <w:lang w:eastAsia="en-US"/>
        </w:rPr>
        <w:t xml:space="preserve"> Отмечу, что в 2017 году планируется </w:t>
      </w:r>
      <w:r w:rsidR="007E725E" w:rsidRPr="007E725E">
        <w:rPr>
          <w:rFonts w:eastAsia="Calibri"/>
          <w:sz w:val="32"/>
          <w:szCs w:val="32"/>
          <w:lang w:eastAsia="en-US"/>
        </w:rPr>
        <w:t>доведение до 95% от средней заработной платы по экономике региона заработной платы пед</w:t>
      </w:r>
      <w:r w:rsidR="007E725E">
        <w:rPr>
          <w:rFonts w:eastAsia="Calibri"/>
          <w:sz w:val="32"/>
          <w:szCs w:val="32"/>
          <w:lang w:eastAsia="en-US"/>
        </w:rPr>
        <w:t>аг</w:t>
      </w:r>
      <w:r w:rsidR="007E725E" w:rsidRPr="007E725E">
        <w:rPr>
          <w:rFonts w:eastAsia="Calibri"/>
          <w:sz w:val="32"/>
          <w:szCs w:val="32"/>
          <w:lang w:eastAsia="en-US"/>
        </w:rPr>
        <w:t>огов профессионального образования и мастеров производственного обучения, а также до 95% от заработной платы учителей педагогов дополнительного образования детей.</w:t>
      </w:r>
      <w:r w:rsidR="00E62C17" w:rsidRPr="00E62C17">
        <w:rPr>
          <w:b/>
          <w:sz w:val="32"/>
          <w:szCs w:val="32"/>
        </w:rPr>
        <w:t xml:space="preserve"> </w:t>
      </w:r>
    </w:p>
    <w:p w:rsidR="001A7550" w:rsidRPr="00B44D77" w:rsidRDefault="00474452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A4FB0" w:rsidRPr="00F6502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слайд</w:t>
      </w:r>
    </w:p>
    <w:p w:rsidR="000449BE" w:rsidRPr="00B44D77" w:rsidRDefault="000449BE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 xml:space="preserve">Важным </w:t>
      </w:r>
      <w:r w:rsidR="00662C7B">
        <w:rPr>
          <w:sz w:val="32"/>
          <w:szCs w:val="32"/>
        </w:rPr>
        <w:t xml:space="preserve">элементом стимулирования </w:t>
      </w:r>
      <w:r w:rsidRPr="00B44D77">
        <w:rPr>
          <w:sz w:val="32"/>
          <w:szCs w:val="32"/>
        </w:rPr>
        <w:t xml:space="preserve">профессионального роста </w:t>
      </w:r>
      <w:r w:rsidR="003D4BE8" w:rsidRPr="00B44D77">
        <w:rPr>
          <w:sz w:val="32"/>
          <w:szCs w:val="32"/>
        </w:rPr>
        <w:t xml:space="preserve">педагогических </w:t>
      </w:r>
      <w:r w:rsidR="00662C7B">
        <w:rPr>
          <w:sz w:val="32"/>
          <w:szCs w:val="32"/>
        </w:rPr>
        <w:t>работников является аттестация педагогических кадров.</w:t>
      </w:r>
    </w:p>
    <w:p w:rsidR="000449BE" w:rsidRPr="00DE49CE" w:rsidRDefault="00DE49CE" w:rsidP="00B44D77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2016 году осуществлен полный перевод </w:t>
      </w:r>
      <w:r w:rsidRPr="00DE49CE">
        <w:rPr>
          <w:sz w:val="32"/>
          <w:szCs w:val="32"/>
        </w:rPr>
        <w:t>процедур педагогической аттестации в режим Интернет-технологий в информационной системе «Электронное образование». Обновляется содержательная часть республиканской экспериментальной компьютерной аттестационной программы.</w:t>
      </w:r>
    </w:p>
    <w:p w:rsidR="00F65023" w:rsidRPr="00F65023" w:rsidRDefault="00F65023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65023">
        <w:rPr>
          <w:sz w:val="32"/>
          <w:szCs w:val="32"/>
        </w:rPr>
        <w:t>Процент учителей, не справившихся с аттестационным тестированием</w:t>
      </w:r>
      <w:r>
        <w:rPr>
          <w:sz w:val="32"/>
          <w:szCs w:val="32"/>
        </w:rPr>
        <w:t xml:space="preserve"> в январе 2016 года составил</w:t>
      </w:r>
      <w:r w:rsidRPr="00F65023">
        <w:rPr>
          <w:sz w:val="32"/>
          <w:szCs w:val="32"/>
        </w:rPr>
        <w:t xml:space="preserve"> </w:t>
      </w:r>
      <w:r>
        <w:rPr>
          <w:sz w:val="32"/>
          <w:szCs w:val="32"/>
        </w:rPr>
        <w:t>около 40</w:t>
      </w:r>
      <w:r w:rsidRPr="00F65023">
        <w:rPr>
          <w:sz w:val="32"/>
          <w:szCs w:val="32"/>
        </w:rPr>
        <w:t>%</w:t>
      </w:r>
      <w:r>
        <w:rPr>
          <w:sz w:val="32"/>
          <w:szCs w:val="32"/>
        </w:rPr>
        <w:t xml:space="preserve">, при этом </w:t>
      </w:r>
      <w:r w:rsidRPr="00F65023">
        <w:rPr>
          <w:sz w:val="32"/>
          <w:szCs w:val="32"/>
        </w:rPr>
        <w:t>в октябре 2016 года</w:t>
      </w:r>
      <w:r>
        <w:rPr>
          <w:sz w:val="32"/>
          <w:szCs w:val="32"/>
        </w:rPr>
        <w:t xml:space="preserve"> только</w:t>
      </w:r>
      <w:r w:rsidRPr="00F65023">
        <w:rPr>
          <w:sz w:val="32"/>
          <w:szCs w:val="32"/>
        </w:rPr>
        <w:t xml:space="preserve"> </w:t>
      </w:r>
      <w:r>
        <w:rPr>
          <w:sz w:val="32"/>
          <w:szCs w:val="32"/>
        </w:rPr>
        <w:t>5%</w:t>
      </w:r>
      <w:r w:rsidRPr="00F65023">
        <w:rPr>
          <w:sz w:val="32"/>
          <w:szCs w:val="32"/>
        </w:rPr>
        <w:t xml:space="preserve"> от количества заявившихся. Это связано с тем, что на </w:t>
      </w:r>
      <w:r>
        <w:rPr>
          <w:sz w:val="32"/>
          <w:szCs w:val="32"/>
        </w:rPr>
        <w:t xml:space="preserve">сайте </w:t>
      </w:r>
      <w:r w:rsidRPr="00F65023">
        <w:rPr>
          <w:sz w:val="32"/>
          <w:szCs w:val="32"/>
        </w:rPr>
        <w:t xml:space="preserve">Министерства с 2016 года размещаются только примерные вопросы. </w:t>
      </w:r>
      <w:r w:rsidR="000A6962">
        <w:rPr>
          <w:sz w:val="32"/>
          <w:szCs w:val="32"/>
        </w:rPr>
        <w:t>Н</w:t>
      </w:r>
      <w:r w:rsidRPr="00F65023">
        <w:rPr>
          <w:sz w:val="32"/>
          <w:szCs w:val="32"/>
        </w:rPr>
        <w:t>еобходимо усилить методическую работу на местах по подготовке к аттестации.</w:t>
      </w:r>
    </w:p>
    <w:p w:rsidR="00F65023" w:rsidRPr="00F65023" w:rsidRDefault="00F65023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65023">
        <w:rPr>
          <w:sz w:val="32"/>
          <w:szCs w:val="32"/>
        </w:rPr>
        <w:t>Для прохождения аттестации в январе текущего года министерством образования было принято 689 заявлений от педагогов республики, в октябре 2016 года – 6</w:t>
      </w:r>
      <w:r>
        <w:rPr>
          <w:sz w:val="32"/>
          <w:szCs w:val="32"/>
        </w:rPr>
        <w:t> </w:t>
      </w:r>
      <w:r w:rsidRPr="00F65023">
        <w:rPr>
          <w:sz w:val="32"/>
          <w:szCs w:val="32"/>
        </w:rPr>
        <w:t>996 заявлений.</w:t>
      </w:r>
    </w:p>
    <w:p w:rsidR="00F65023" w:rsidRPr="00F65023" w:rsidRDefault="00F65023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65023">
        <w:rPr>
          <w:sz w:val="32"/>
          <w:szCs w:val="32"/>
        </w:rPr>
        <w:t xml:space="preserve">В период с января по март 2016 года успешно аттестованы на первую и высшую квалификационные категории 662 педагога, что составляет 96% заявившихся (в аналогичном периоде 2015 года </w:t>
      </w:r>
      <w:r>
        <w:rPr>
          <w:sz w:val="32"/>
          <w:szCs w:val="32"/>
        </w:rPr>
        <w:t>–</w:t>
      </w:r>
      <w:r w:rsidRPr="00F65023">
        <w:rPr>
          <w:sz w:val="32"/>
          <w:szCs w:val="32"/>
        </w:rPr>
        <w:t xml:space="preserve"> 43,7%.)</w:t>
      </w:r>
    </w:p>
    <w:p w:rsidR="00F65023" w:rsidRPr="00F65023" w:rsidRDefault="00F65023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65023">
        <w:rPr>
          <w:sz w:val="32"/>
          <w:szCs w:val="32"/>
        </w:rPr>
        <w:t xml:space="preserve">Из 95 педагогов, пришедших на очную аттестацию в марте 2016 года, были аттестованы на высшую квалификационную категорию 79 педагогов </w:t>
      </w:r>
      <w:r w:rsidRPr="00F65023">
        <w:rPr>
          <w:sz w:val="32"/>
          <w:szCs w:val="32"/>
        </w:rPr>
        <w:lastRenderedPageBreak/>
        <w:t xml:space="preserve">из 41 муниципального района, в том числе городских округов. 16,8% педагогов были отклонены (в аналогичном периоде 2015 года </w:t>
      </w:r>
      <w:r>
        <w:rPr>
          <w:sz w:val="32"/>
          <w:szCs w:val="32"/>
        </w:rPr>
        <w:t>–</w:t>
      </w:r>
      <w:r w:rsidRPr="00F65023">
        <w:rPr>
          <w:sz w:val="32"/>
          <w:szCs w:val="32"/>
        </w:rPr>
        <w:t xml:space="preserve"> 60%).</w:t>
      </w:r>
    </w:p>
    <w:p w:rsidR="00F65023" w:rsidRPr="00F65023" w:rsidRDefault="00F65023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65023">
        <w:rPr>
          <w:sz w:val="32"/>
          <w:szCs w:val="32"/>
        </w:rPr>
        <w:t>В целях контроля за качеством реализации форм и процедур аттестации педагогических кадров образовательных организаций с 12 по 16 декабря 2016 года на базе муниципальных районов, городских округов проводятся итоговые заседания по рассмотрению документов заявителей на первую квалификационную категорию с участием представителей аттест</w:t>
      </w:r>
      <w:r>
        <w:rPr>
          <w:sz w:val="32"/>
          <w:szCs w:val="32"/>
        </w:rPr>
        <w:t>ационной комиссии Министерства.</w:t>
      </w:r>
    </w:p>
    <w:p w:rsidR="00F65023" w:rsidRPr="00F65023" w:rsidRDefault="00F65023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65023">
        <w:rPr>
          <w:sz w:val="32"/>
          <w:szCs w:val="32"/>
        </w:rPr>
        <w:t>В соответствии с пунктом 1.4 Положения об аттестационной комиссии Министерства по аттес</w:t>
      </w:r>
      <w:r w:rsidR="000A6962">
        <w:rPr>
          <w:sz w:val="32"/>
          <w:szCs w:val="32"/>
        </w:rPr>
        <w:t xml:space="preserve">тации педагогических работников </w:t>
      </w:r>
      <w:r w:rsidRPr="00F65023">
        <w:rPr>
          <w:sz w:val="32"/>
          <w:szCs w:val="32"/>
        </w:rPr>
        <w:t>организаций Республики Татарстан, осуществляющих образовательную деятельность с 19 по 23 декабря будут проводиться итоговые заседания аттестационной комиссии Министерства на базе РЦМКО.</w:t>
      </w:r>
    </w:p>
    <w:p w:rsidR="00E62C17" w:rsidRDefault="000A6962" w:rsidP="00B44D77">
      <w:pPr>
        <w:pStyle w:val="a4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Отмечу отдельные</w:t>
      </w:r>
      <w:r w:rsidR="00E62C17" w:rsidRPr="00E62C17">
        <w:rPr>
          <w:sz w:val="32"/>
          <w:szCs w:val="32"/>
        </w:rPr>
        <w:t xml:space="preserve"> </w:t>
      </w:r>
      <w:r w:rsidR="00474452" w:rsidRPr="00E62C17">
        <w:rPr>
          <w:sz w:val="32"/>
          <w:szCs w:val="32"/>
        </w:rPr>
        <w:t>нарушения статьи</w:t>
      </w:r>
      <w:r w:rsidR="00E62C17" w:rsidRPr="00E62C17">
        <w:rPr>
          <w:sz w:val="32"/>
          <w:szCs w:val="32"/>
        </w:rPr>
        <w:t xml:space="preserve"> 51 Федерального закона Российской Федерации «Об образовании в Российской Федерации» в части невыполнения требований по проведению обязательной аттестации руководящих работников муниципальных образовательных организаций. Причиной, затрудняющей аттестацию руководящих работников, является неправомерное назначение на руководящие должности в муниципальных образовательных организациях лиц, не имеющих образовательного ценза – высшего профессионального образования. Несмотря на неоднократное рассмотрение данного вопроса на совещаниях и коллегиях Министерства, в Алькеевском (5 руководителей), Черемшанском (5 руководителей), Спасском (5 руководителей), Рыбно</w:t>
      </w:r>
      <w:r w:rsidR="00506797">
        <w:rPr>
          <w:sz w:val="32"/>
          <w:szCs w:val="32"/>
        </w:rPr>
        <w:t>-</w:t>
      </w:r>
      <w:r w:rsidR="00E62C17" w:rsidRPr="00E62C17">
        <w:rPr>
          <w:sz w:val="32"/>
          <w:szCs w:val="32"/>
        </w:rPr>
        <w:t>Слободском (4 руководителя), Камско</w:t>
      </w:r>
      <w:r w:rsidR="00506797">
        <w:rPr>
          <w:sz w:val="32"/>
          <w:szCs w:val="32"/>
        </w:rPr>
        <w:t>-</w:t>
      </w:r>
      <w:r w:rsidR="00E62C17" w:rsidRPr="00E62C17">
        <w:rPr>
          <w:sz w:val="32"/>
          <w:szCs w:val="32"/>
        </w:rPr>
        <w:t xml:space="preserve">Устьинском (2 руководителя), Новошешминском (2 руководителя), Елабужском (1 руководитель), Атнинском (1 руководитель), Верхнеуслонском (1 руководитель) муниципальных </w:t>
      </w:r>
      <w:r w:rsidR="00E62C17" w:rsidRPr="00E62C17">
        <w:rPr>
          <w:sz w:val="32"/>
          <w:szCs w:val="32"/>
        </w:rPr>
        <w:lastRenderedPageBreak/>
        <w:t xml:space="preserve">районах продолжают назначать на руководящие должности руководителей без высшего </w:t>
      </w:r>
      <w:r w:rsidR="00474452">
        <w:rPr>
          <w:sz w:val="32"/>
          <w:szCs w:val="32"/>
        </w:rPr>
        <w:t>профессионального образования.</w:t>
      </w:r>
    </w:p>
    <w:p w:rsidR="006B079A" w:rsidRDefault="003A4FB0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F65023">
        <w:rPr>
          <w:b/>
          <w:sz w:val="32"/>
          <w:szCs w:val="32"/>
        </w:rPr>
        <w:t>20</w:t>
      </w:r>
      <w:r w:rsidR="00474452">
        <w:rPr>
          <w:b/>
          <w:sz w:val="32"/>
          <w:szCs w:val="32"/>
        </w:rPr>
        <w:t xml:space="preserve"> слайд</w:t>
      </w:r>
    </w:p>
    <w:p w:rsidR="00474452" w:rsidRPr="00506797" w:rsidRDefault="00506797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2016 году Общественным советом при Министерстве образования и науки Республики Татарстан </w:t>
      </w:r>
      <w:r w:rsidRPr="00506797">
        <w:rPr>
          <w:b/>
          <w:sz w:val="32"/>
          <w:szCs w:val="32"/>
        </w:rPr>
        <w:t xml:space="preserve">совместно с </w:t>
      </w:r>
      <w:r w:rsidRPr="00B44D77">
        <w:rPr>
          <w:sz w:val="32"/>
          <w:szCs w:val="32"/>
        </w:rPr>
        <w:t>Татарским республиканским комитетом профсоюза работников народного образования и науки</w:t>
      </w:r>
      <w:r>
        <w:rPr>
          <w:sz w:val="32"/>
          <w:szCs w:val="32"/>
        </w:rPr>
        <w:t xml:space="preserve"> была проведена масштабная работа по организации независимой оценки деятельности подведомственных министерству коррекционных и кадетских школ, внесены ценные рекомендации по улучшению их деятельности.</w:t>
      </w:r>
      <w:r w:rsidR="000A6962">
        <w:rPr>
          <w:sz w:val="32"/>
          <w:szCs w:val="32"/>
        </w:rPr>
        <w:t xml:space="preserve"> Считаю – эта работа должна быть продолжена. Отделения профсоюза в муниципалитетах должны активно привлекаться при проведении независимой оценки деятельности образовательных организаций.</w:t>
      </w:r>
    </w:p>
    <w:p w:rsidR="003B3B82" w:rsidRPr="00B44D77" w:rsidRDefault="00A0789E" w:rsidP="00B44D77">
      <w:pPr>
        <w:pStyle w:val="21"/>
        <w:spacing w:after="0" w:line="360" w:lineRule="auto"/>
        <w:ind w:left="0" w:firstLine="708"/>
        <w:jc w:val="both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Далее в</w:t>
      </w:r>
      <w:r w:rsidR="003B3B82" w:rsidRPr="00B44D77">
        <w:rPr>
          <w:b/>
          <w:sz w:val="32"/>
          <w:szCs w:val="32"/>
        </w:rPr>
        <w:t xml:space="preserve"> рамках выполнений Отраслевого соглашения реализованы мероприятия по </w:t>
      </w:r>
      <w:r w:rsidR="00474452">
        <w:rPr>
          <w:b/>
          <w:sz w:val="32"/>
          <w:szCs w:val="32"/>
        </w:rPr>
        <w:t xml:space="preserve">профилактике заболеваний и </w:t>
      </w:r>
      <w:r w:rsidR="003B3B82" w:rsidRPr="00B44D77">
        <w:rPr>
          <w:b/>
          <w:sz w:val="32"/>
          <w:szCs w:val="32"/>
        </w:rPr>
        <w:t>охране труда</w:t>
      </w:r>
      <w:r w:rsidR="00506797">
        <w:rPr>
          <w:b/>
          <w:sz w:val="32"/>
          <w:szCs w:val="32"/>
        </w:rPr>
        <w:t xml:space="preserve"> педагогических работников</w:t>
      </w:r>
      <w:r w:rsidRPr="00B44D77">
        <w:rPr>
          <w:b/>
          <w:sz w:val="32"/>
          <w:szCs w:val="32"/>
        </w:rPr>
        <w:t>.</w:t>
      </w:r>
    </w:p>
    <w:p w:rsidR="003B3B82" w:rsidRPr="00B44D77" w:rsidRDefault="003B3B82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 xml:space="preserve">Ежегодно с 2013 года министерством совместно с Татарским республиканским комитетом профсоюза проводится </w:t>
      </w:r>
      <w:r w:rsidR="00506797">
        <w:rPr>
          <w:sz w:val="32"/>
          <w:szCs w:val="32"/>
        </w:rPr>
        <w:t xml:space="preserve">летняя и зимняя </w:t>
      </w:r>
      <w:r w:rsidRPr="00B44D77">
        <w:rPr>
          <w:sz w:val="32"/>
          <w:szCs w:val="32"/>
        </w:rPr>
        <w:t>Спартакиад</w:t>
      </w:r>
      <w:r w:rsidR="000A6962">
        <w:rPr>
          <w:sz w:val="32"/>
          <w:szCs w:val="32"/>
        </w:rPr>
        <w:t>ы</w:t>
      </w:r>
      <w:r w:rsidRPr="00B44D77">
        <w:rPr>
          <w:sz w:val="32"/>
          <w:szCs w:val="32"/>
        </w:rPr>
        <w:t xml:space="preserve"> работников образования Республики Татарстан</w:t>
      </w:r>
      <w:r w:rsidR="00506797">
        <w:rPr>
          <w:sz w:val="32"/>
          <w:szCs w:val="32"/>
        </w:rPr>
        <w:t xml:space="preserve">. В текущем году они были проведены в феврале в Рыбно-Слободском и в октябре </w:t>
      </w:r>
      <w:r w:rsidR="003A4FB0">
        <w:rPr>
          <w:sz w:val="32"/>
          <w:szCs w:val="32"/>
        </w:rPr>
        <w:t>в Сабинском муниципальных районах</w:t>
      </w:r>
      <w:r w:rsidR="00506797">
        <w:rPr>
          <w:sz w:val="32"/>
          <w:szCs w:val="32"/>
        </w:rPr>
        <w:t>.</w:t>
      </w:r>
    </w:p>
    <w:p w:rsidR="00A0789E" w:rsidRDefault="00A0789E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Системно проводится организационно-методическая работа по проведению специальной оценки условий труда в образовательных организа</w:t>
      </w:r>
      <w:r w:rsidR="000A6962">
        <w:rPr>
          <w:sz w:val="32"/>
          <w:szCs w:val="32"/>
        </w:rPr>
        <w:t xml:space="preserve">циях и обучению по охране труда. В то же время еще многое в данном направлении еще предстоит сделать. Отдельные аспекты необходимых действий по улучшению ситуации в вопросах охраны труда </w:t>
      </w:r>
      <w:r w:rsidR="000A6962">
        <w:rPr>
          <w:sz w:val="32"/>
          <w:szCs w:val="32"/>
        </w:rPr>
        <w:lastRenderedPageBreak/>
        <w:t>в образовательных организациях республики нашли свое отражение в новом отраслевом соглашении.</w:t>
      </w:r>
    </w:p>
    <w:p w:rsidR="000A6962" w:rsidRDefault="000A6962" w:rsidP="000A6962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Ежеквартально подводятся итоги работы отрасли по профилактике производственного травматизма с работниками, а также несчастных случаев с детьми.</w:t>
      </w:r>
    </w:p>
    <w:p w:rsidR="00474452" w:rsidRPr="00474452" w:rsidRDefault="00474452" w:rsidP="0047445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слайде представлена </w:t>
      </w:r>
      <w:r w:rsidRPr="00474452">
        <w:rPr>
          <w:sz w:val="32"/>
          <w:szCs w:val="32"/>
        </w:rPr>
        <w:t>динамика производственного травматизма в образовательных орга</w:t>
      </w:r>
      <w:r>
        <w:rPr>
          <w:sz w:val="32"/>
          <w:szCs w:val="32"/>
        </w:rPr>
        <w:t>низациях Республики Татарстан</w:t>
      </w:r>
    </w:p>
    <w:p w:rsidR="003A4FB0" w:rsidRPr="00B44D77" w:rsidRDefault="003A4FB0" w:rsidP="00B44D77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Отмечу, что в последнее время, в том числе благодаря принципиальной позиции </w:t>
      </w:r>
      <w:r w:rsidRPr="003A4FB0">
        <w:rPr>
          <w:sz w:val="32"/>
          <w:szCs w:val="32"/>
        </w:rPr>
        <w:t>Татарск</w:t>
      </w:r>
      <w:r>
        <w:rPr>
          <w:sz w:val="32"/>
          <w:szCs w:val="32"/>
        </w:rPr>
        <w:t>ого</w:t>
      </w:r>
      <w:r w:rsidRPr="003A4FB0">
        <w:rPr>
          <w:sz w:val="32"/>
          <w:szCs w:val="32"/>
        </w:rPr>
        <w:t xml:space="preserve"> республиканск</w:t>
      </w:r>
      <w:r>
        <w:rPr>
          <w:sz w:val="32"/>
          <w:szCs w:val="32"/>
        </w:rPr>
        <w:t>ого</w:t>
      </w:r>
      <w:r w:rsidRPr="003A4FB0">
        <w:rPr>
          <w:sz w:val="32"/>
          <w:szCs w:val="32"/>
        </w:rPr>
        <w:t xml:space="preserve"> комитет</w:t>
      </w:r>
      <w:r>
        <w:rPr>
          <w:sz w:val="32"/>
          <w:szCs w:val="32"/>
        </w:rPr>
        <w:t>а</w:t>
      </w:r>
      <w:r w:rsidRPr="003A4FB0">
        <w:rPr>
          <w:sz w:val="32"/>
          <w:szCs w:val="32"/>
        </w:rPr>
        <w:t xml:space="preserve"> профсоюза работников народного образования и науки</w:t>
      </w:r>
      <w:r w:rsidR="00051700">
        <w:rPr>
          <w:sz w:val="32"/>
          <w:szCs w:val="32"/>
        </w:rPr>
        <w:t>,</w:t>
      </w:r>
      <w:r>
        <w:rPr>
          <w:sz w:val="32"/>
          <w:szCs w:val="32"/>
        </w:rPr>
        <w:t xml:space="preserve"> проводится </w:t>
      </w:r>
      <w:r w:rsidR="00051700">
        <w:rPr>
          <w:sz w:val="32"/>
          <w:szCs w:val="32"/>
        </w:rPr>
        <w:t>активная работа по снижению административной нагрузки на школы Республики Татарстан. Эта деятельность находит живой отклик у педагогического сообщества республики. Считаем, что данная работа, направленная повышение комфортности и эффективности педагогического труда, должна быть продолжена при широкой поддержке на муниципальном и республиканском уровне. Мы все должны понимать, что, загружая учителя и администрацию школы непрофильными задачами, мы прежде всего тратим самый ценный ресурс – это время, которое могло быть использованы для планирования, организации контроля и реализации качественного образовательного процесса.</w:t>
      </w:r>
    </w:p>
    <w:p w:rsidR="006B079A" w:rsidRPr="00F65023" w:rsidRDefault="00474452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A4FB0" w:rsidRPr="00F6502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слайд</w:t>
      </w:r>
    </w:p>
    <w:p w:rsidR="00603A3B" w:rsidRPr="00B44D77" w:rsidRDefault="003B3B82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В заключении отмечу</w:t>
      </w:r>
      <w:r w:rsidR="00603A3B" w:rsidRPr="00B44D77">
        <w:rPr>
          <w:sz w:val="32"/>
          <w:szCs w:val="32"/>
        </w:rPr>
        <w:t xml:space="preserve">, </w:t>
      </w:r>
      <w:r w:rsidRPr="00B44D77">
        <w:rPr>
          <w:sz w:val="32"/>
          <w:szCs w:val="32"/>
        </w:rPr>
        <w:t xml:space="preserve">что </w:t>
      </w:r>
      <w:r w:rsidR="00603A3B" w:rsidRPr="00B44D77">
        <w:rPr>
          <w:sz w:val="32"/>
          <w:szCs w:val="32"/>
        </w:rPr>
        <w:t xml:space="preserve">вопросы социальной защиты, материального и морального стимулирования труда педагогических работников, охраны труда, соблюдения профсоюзных льгот, совершенствования </w:t>
      </w:r>
      <w:r w:rsidR="00561103" w:rsidRPr="00B44D77">
        <w:rPr>
          <w:sz w:val="32"/>
          <w:szCs w:val="32"/>
        </w:rPr>
        <w:t xml:space="preserve">квалификации </w:t>
      </w:r>
      <w:r w:rsidR="00603A3B" w:rsidRPr="00B44D77">
        <w:rPr>
          <w:sz w:val="32"/>
          <w:szCs w:val="32"/>
        </w:rPr>
        <w:t>учительского корпуса ежегодно находятся под контролем министерства.</w:t>
      </w:r>
    </w:p>
    <w:p w:rsidR="00603A3B" w:rsidRPr="00B44D77" w:rsidRDefault="00603A3B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lastRenderedPageBreak/>
        <w:t>Прочные партнерские отношения, установившиеся межд</w:t>
      </w:r>
      <w:r w:rsidR="00561103" w:rsidRPr="00B44D77">
        <w:rPr>
          <w:sz w:val="32"/>
          <w:szCs w:val="32"/>
        </w:rPr>
        <w:t xml:space="preserve">у министерством и </w:t>
      </w:r>
      <w:r w:rsidRPr="00B44D77">
        <w:rPr>
          <w:sz w:val="32"/>
          <w:szCs w:val="32"/>
        </w:rPr>
        <w:t>отраслевым профсоюзом, являются залогом успешного решения важнейших стратегических задач образовательной политики республики.</w:t>
      </w:r>
    </w:p>
    <w:p w:rsidR="00177EA3" w:rsidRPr="00B44D77" w:rsidRDefault="00177EA3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В этой связи мы можем совершенно определ</w:t>
      </w:r>
      <w:r w:rsidR="00561103" w:rsidRPr="00B44D77">
        <w:rPr>
          <w:sz w:val="32"/>
          <w:szCs w:val="32"/>
        </w:rPr>
        <w:t xml:space="preserve">енно сказать, что модернизация </w:t>
      </w:r>
      <w:r w:rsidRPr="00B44D77">
        <w:rPr>
          <w:sz w:val="32"/>
          <w:szCs w:val="32"/>
        </w:rPr>
        <w:t>образования – это не только узковедомственная, но и политическая, общенациональная задача, и ее необходимо осуществлять на условиях социального партнерства как с органами власти местного самоуправления, так и с профессионально-педагогическим сообществом, семьей, общественными объединениями.</w:t>
      </w:r>
    </w:p>
    <w:p w:rsidR="00561103" w:rsidRPr="003A4FB0" w:rsidRDefault="003A4FB0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3A4FB0">
        <w:rPr>
          <w:b/>
          <w:sz w:val="32"/>
          <w:szCs w:val="32"/>
          <w:lang w:val="en-US"/>
        </w:rPr>
        <w:t>2</w:t>
      </w:r>
      <w:r w:rsidR="000A6962">
        <w:rPr>
          <w:b/>
          <w:sz w:val="32"/>
          <w:szCs w:val="32"/>
        </w:rPr>
        <w:t>2</w:t>
      </w:r>
      <w:r w:rsidRPr="003A4FB0">
        <w:rPr>
          <w:b/>
          <w:sz w:val="32"/>
          <w:szCs w:val="32"/>
          <w:lang w:val="en-US"/>
        </w:rPr>
        <w:t xml:space="preserve"> слайд</w:t>
      </w:r>
    </w:p>
    <w:p w:rsidR="005C08EF" w:rsidRPr="00B44D77" w:rsidRDefault="00561103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>Спасибо за внимание!</w:t>
      </w:r>
    </w:p>
    <w:sectPr w:rsidR="005C08EF" w:rsidRPr="00B44D77" w:rsidSect="009254B4">
      <w:headerReference w:type="default" r:id="rId18"/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D0" w:rsidRDefault="006D50D0" w:rsidP="00B44D77">
      <w:r>
        <w:separator/>
      </w:r>
    </w:p>
  </w:endnote>
  <w:endnote w:type="continuationSeparator" w:id="0">
    <w:p w:rsidR="006D50D0" w:rsidRDefault="006D50D0" w:rsidP="00B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D0" w:rsidRDefault="006D50D0" w:rsidP="00B44D77">
      <w:r>
        <w:separator/>
      </w:r>
    </w:p>
  </w:footnote>
  <w:footnote w:type="continuationSeparator" w:id="0">
    <w:p w:rsidR="006D50D0" w:rsidRDefault="006D50D0" w:rsidP="00B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8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4D77" w:rsidRDefault="00B44D7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D77" w:rsidRDefault="00B44D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8F3"/>
    <w:multiLevelType w:val="hybridMultilevel"/>
    <w:tmpl w:val="F98E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EB1"/>
    <w:multiLevelType w:val="hybridMultilevel"/>
    <w:tmpl w:val="766E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419F"/>
    <w:multiLevelType w:val="hybridMultilevel"/>
    <w:tmpl w:val="86083FD6"/>
    <w:lvl w:ilvl="0" w:tplc="7A904AE4">
      <w:start w:val="200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B4264"/>
    <w:multiLevelType w:val="hybridMultilevel"/>
    <w:tmpl w:val="6A4A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C46250"/>
    <w:multiLevelType w:val="hybridMultilevel"/>
    <w:tmpl w:val="CD8E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154CD"/>
    <w:multiLevelType w:val="hybridMultilevel"/>
    <w:tmpl w:val="1EE6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004088"/>
    <w:rsid w:val="000449BE"/>
    <w:rsid w:val="00051700"/>
    <w:rsid w:val="00065FF0"/>
    <w:rsid w:val="000A6962"/>
    <w:rsid w:val="000C3784"/>
    <w:rsid w:val="000E0EE7"/>
    <w:rsid w:val="001141E6"/>
    <w:rsid w:val="00137293"/>
    <w:rsid w:val="00141440"/>
    <w:rsid w:val="001452F5"/>
    <w:rsid w:val="001633F6"/>
    <w:rsid w:val="00177DC7"/>
    <w:rsid w:val="00177EA3"/>
    <w:rsid w:val="00196AB5"/>
    <w:rsid w:val="001A7550"/>
    <w:rsid w:val="001C58B4"/>
    <w:rsid w:val="001F2C48"/>
    <w:rsid w:val="00227324"/>
    <w:rsid w:val="0023625D"/>
    <w:rsid w:val="00265160"/>
    <w:rsid w:val="0026575D"/>
    <w:rsid w:val="002B1D09"/>
    <w:rsid w:val="002B32B2"/>
    <w:rsid w:val="002B4C8A"/>
    <w:rsid w:val="002D6279"/>
    <w:rsid w:val="002F6581"/>
    <w:rsid w:val="00316672"/>
    <w:rsid w:val="00335F07"/>
    <w:rsid w:val="003478A1"/>
    <w:rsid w:val="003579A4"/>
    <w:rsid w:val="0036402E"/>
    <w:rsid w:val="00365620"/>
    <w:rsid w:val="003A4FB0"/>
    <w:rsid w:val="003A6B0A"/>
    <w:rsid w:val="003A79FB"/>
    <w:rsid w:val="003B3B82"/>
    <w:rsid w:val="003C61BD"/>
    <w:rsid w:val="003D4BE8"/>
    <w:rsid w:val="003F7D24"/>
    <w:rsid w:val="0040617E"/>
    <w:rsid w:val="0043381F"/>
    <w:rsid w:val="00474452"/>
    <w:rsid w:val="004A4C4E"/>
    <w:rsid w:val="004C61EF"/>
    <w:rsid w:val="004D468D"/>
    <w:rsid w:val="004D4BA1"/>
    <w:rsid w:val="00506797"/>
    <w:rsid w:val="00520367"/>
    <w:rsid w:val="00524AD8"/>
    <w:rsid w:val="005428BB"/>
    <w:rsid w:val="005610FF"/>
    <w:rsid w:val="00561103"/>
    <w:rsid w:val="00566234"/>
    <w:rsid w:val="005669C4"/>
    <w:rsid w:val="00583B5D"/>
    <w:rsid w:val="00587322"/>
    <w:rsid w:val="005A00E1"/>
    <w:rsid w:val="005A2774"/>
    <w:rsid w:val="005C08EF"/>
    <w:rsid w:val="005F61B7"/>
    <w:rsid w:val="00603A3B"/>
    <w:rsid w:val="00662C7B"/>
    <w:rsid w:val="00675CE4"/>
    <w:rsid w:val="00681291"/>
    <w:rsid w:val="006945AF"/>
    <w:rsid w:val="006B079A"/>
    <w:rsid w:val="006C4178"/>
    <w:rsid w:val="006C7623"/>
    <w:rsid w:val="006D1AEA"/>
    <w:rsid w:val="006D50D0"/>
    <w:rsid w:val="006F7F13"/>
    <w:rsid w:val="00774CD4"/>
    <w:rsid w:val="00794D6C"/>
    <w:rsid w:val="007E725E"/>
    <w:rsid w:val="00822435"/>
    <w:rsid w:val="00826897"/>
    <w:rsid w:val="00891F4B"/>
    <w:rsid w:val="008B258C"/>
    <w:rsid w:val="008D2F69"/>
    <w:rsid w:val="008D6B35"/>
    <w:rsid w:val="008E0B50"/>
    <w:rsid w:val="0090403E"/>
    <w:rsid w:val="009254B4"/>
    <w:rsid w:val="009363B7"/>
    <w:rsid w:val="009748A3"/>
    <w:rsid w:val="009A345A"/>
    <w:rsid w:val="00A0665E"/>
    <w:rsid w:val="00A0789E"/>
    <w:rsid w:val="00A26071"/>
    <w:rsid w:val="00A73EDC"/>
    <w:rsid w:val="00A842B4"/>
    <w:rsid w:val="00A86D4B"/>
    <w:rsid w:val="00A914B2"/>
    <w:rsid w:val="00AC19AE"/>
    <w:rsid w:val="00AC7486"/>
    <w:rsid w:val="00AE6D72"/>
    <w:rsid w:val="00AF04E5"/>
    <w:rsid w:val="00B17CB1"/>
    <w:rsid w:val="00B37094"/>
    <w:rsid w:val="00B44D77"/>
    <w:rsid w:val="00B55887"/>
    <w:rsid w:val="00B65555"/>
    <w:rsid w:val="00B71957"/>
    <w:rsid w:val="00B76407"/>
    <w:rsid w:val="00BB078F"/>
    <w:rsid w:val="00BB56C6"/>
    <w:rsid w:val="00BC28A7"/>
    <w:rsid w:val="00BC4643"/>
    <w:rsid w:val="00BF0A33"/>
    <w:rsid w:val="00BF5880"/>
    <w:rsid w:val="00BF7C85"/>
    <w:rsid w:val="00C010D0"/>
    <w:rsid w:val="00C04DE6"/>
    <w:rsid w:val="00C21013"/>
    <w:rsid w:val="00C32F39"/>
    <w:rsid w:val="00C33227"/>
    <w:rsid w:val="00C43A40"/>
    <w:rsid w:val="00C66559"/>
    <w:rsid w:val="00C665FB"/>
    <w:rsid w:val="00C75D30"/>
    <w:rsid w:val="00C96941"/>
    <w:rsid w:val="00CA234D"/>
    <w:rsid w:val="00CC275C"/>
    <w:rsid w:val="00CC4FBF"/>
    <w:rsid w:val="00CE63C3"/>
    <w:rsid w:val="00D72E6D"/>
    <w:rsid w:val="00D765F4"/>
    <w:rsid w:val="00D945FA"/>
    <w:rsid w:val="00DA4540"/>
    <w:rsid w:val="00DC1BBD"/>
    <w:rsid w:val="00DC231F"/>
    <w:rsid w:val="00DC7E02"/>
    <w:rsid w:val="00DE49CE"/>
    <w:rsid w:val="00E563D1"/>
    <w:rsid w:val="00E62C17"/>
    <w:rsid w:val="00E6509A"/>
    <w:rsid w:val="00E72583"/>
    <w:rsid w:val="00E85591"/>
    <w:rsid w:val="00ED7FC8"/>
    <w:rsid w:val="00F4471D"/>
    <w:rsid w:val="00F65023"/>
    <w:rsid w:val="00F6739B"/>
    <w:rsid w:val="00F94455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FCF6-A229-4938-8829-A9EC0BA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0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Bullet"/>
    <w:basedOn w:val="a"/>
    <w:autoRedefine/>
    <w:semiHidden/>
    <w:unhideWhenUsed/>
    <w:rsid w:val="005C08EF"/>
    <w:pPr>
      <w:ind w:firstLine="360"/>
      <w:jc w:val="both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5C08E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C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C08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C08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0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08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5C0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617E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4C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68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B1D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65FF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006A-30AC-4788-BFF4-142CFE3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2681</Words>
  <Characters>15286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User</cp:lastModifiedBy>
  <cp:revision>2</cp:revision>
  <cp:lastPrinted>2016-12-15T14:50:00Z</cp:lastPrinted>
  <dcterms:created xsi:type="dcterms:W3CDTF">2016-12-27T06:57:00Z</dcterms:created>
  <dcterms:modified xsi:type="dcterms:W3CDTF">2016-12-27T06:57:00Z</dcterms:modified>
</cp:coreProperties>
</file>