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7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100CA8" w:rsidRPr="002E0AAF" w:rsidTr="00100CA8">
        <w:tc>
          <w:tcPr>
            <w:tcW w:w="9921" w:type="dxa"/>
          </w:tcPr>
          <w:p w:rsidR="00100CA8" w:rsidRPr="002E0AAF" w:rsidRDefault="00100CA8" w:rsidP="00100CA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E0AAF">
              <w:rPr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100CA8" w:rsidRPr="002E0AAF" w:rsidRDefault="00100CA8" w:rsidP="00100CA8">
            <w:pPr>
              <w:jc w:val="center"/>
              <w:rPr>
                <w:b/>
                <w:sz w:val="28"/>
                <w:szCs w:val="28"/>
              </w:rPr>
            </w:pPr>
            <w:r w:rsidRPr="002E0AAF">
              <w:rPr>
                <w:b/>
                <w:sz w:val="28"/>
                <w:szCs w:val="28"/>
              </w:rPr>
              <w:t>РОССИЙСКОЙ ФЕДЕРАЦИИ</w:t>
            </w:r>
          </w:p>
          <w:p w:rsidR="00100CA8" w:rsidRPr="0067647D" w:rsidRDefault="00100CA8" w:rsidP="00100CA8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761251" w:rsidRPr="0067647D" w:rsidRDefault="00761251" w:rsidP="0067647D">
      <w:pPr>
        <w:jc w:val="right"/>
        <w:rPr>
          <w:sz w:val="22"/>
          <w:szCs w:val="22"/>
        </w:rPr>
      </w:pPr>
    </w:p>
    <w:p w:rsidR="0067647D" w:rsidRDefault="0067647D" w:rsidP="00761251">
      <w:pPr>
        <w:jc w:val="center"/>
        <w:rPr>
          <w:b/>
          <w:sz w:val="26"/>
          <w:szCs w:val="26"/>
        </w:rPr>
      </w:pPr>
    </w:p>
    <w:p w:rsidR="0067647D" w:rsidRDefault="0067647D" w:rsidP="00761251">
      <w:pPr>
        <w:jc w:val="center"/>
        <w:rPr>
          <w:b/>
          <w:sz w:val="26"/>
          <w:szCs w:val="26"/>
        </w:rPr>
      </w:pPr>
    </w:p>
    <w:p w:rsidR="00761251" w:rsidRPr="000F33CB" w:rsidRDefault="00761251" w:rsidP="00761251">
      <w:pPr>
        <w:jc w:val="center"/>
        <w:rPr>
          <w:b/>
          <w:sz w:val="26"/>
          <w:szCs w:val="26"/>
        </w:rPr>
      </w:pPr>
      <w:r w:rsidRPr="000F33CB">
        <w:rPr>
          <w:b/>
          <w:sz w:val="26"/>
          <w:szCs w:val="26"/>
        </w:rPr>
        <w:t>ТАТАРСКИЙ РЕСПУБЛИКАНСКИЙ КОМИТЕТ ПРОФСОЮЗА</w:t>
      </w:r>
    </w:p>
    <w:p w:rsidR="00761251" w:rsidRPr="000F33CB" w:rsidRDefault="00761251" w:rsidP="00761251">
      <w:pPr>
        <w:jc w:val="center"/>
        <w:rPr>
          <w:b/>
          <w:sz w:val="26"/>
          <w:szCs w:val="26"/>
        </w:rPr>
      </w:pPr>
      <w:r w:rsidRPr="000F33CB">
        <w:rPr>
          <w:b/>
          <w:sz w:val="26"/>
          <w:szCs w:val="26"/>
        </w:rPr>
        <w:t>РАБОТНИКОВ НАРОДНОГО ОБРАЗОВАНИЯ И НАУКИ</w:t>
      </w:r>
    </w:p>
    <w:p w:rsidR="00761251" w:rsidRPr="000F33CB" w:rsidRDefault="00761251" w:rsidP="00761251">
      <w:pPr>
        <w:jc w:val="center"/>
        <w:rPr>
          <w:b/>
          <w:sz w:val="28"/>
          <w:szCs w:val="28"/>
        </w:rPr>
      </w:pPr>
    </w:p>
    <w:p w:rsidR="00761251" w:rsidRPr="00B27E90" w:rsidRDefault="00761251" w:rsidP="00761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761251" w:rsidRPr="0067647D" w:rsidRDefault="00761251" w:rsidP="00761251">
      <w:pPr>
        <w:jc w:val="center"/>
        <w:rPr>
          <w:b/>
          <w:sz w:val="16"/>
          <w:szCs w:val="16"/>
        </w:rPr>
      </w:pPr>
    </w:p>
    <w:p w:rsidR="00761251" w:rsidRPr="000F33CB" w:rsidRDefault="00761251" w:rsidP="00761251">
      <w:pPr>
        <w:jc w:val="center"/>
        <w:rPr>
          <w:b/>
          <w:sz w:val="28"/>
          <w:szCs w:val="28"/>
        </w:rPr>
      </w:pPr>
      <w:r w:rsidRPr="000F33CB">
        <w:rPr>
          <w:b/>
          <w:sz w:val="28"/>
          <w:szCs w:val="28"/>
        </w:rPr>
        <w:t>П О С Т А Н О В Л Е Н И Е</w:t>
      </w:r>
    </w:p>
    <w:p w:rsidR="00761251" w:rsidRDefault="00761251" w:rsidP="00761251"/>
    <w:p w:rsidR="00761251" w:rsidRDefault="00761251" w:rsidP="00761251">
      <w:r w:rsidRPr="00E72D03">
        <w:t xml:space="preserve"> </w:t>
      </w:r>
      <w:r w:rsidR="0067647D">
        <w:t>№ 17</w:t>
      </w:r>
      <w:r w:rsidRPr="00731E0D">
        <w:t xml:space="preserve">                     </w:t>
      </w:r>
      <w:r>
        <w:t xml:space="preserve">              </w:t>
      </w:r>
      <w:r w:rsidRPr="00731E0D">
        <w:t xml:space="preserve">                            </w:t>
      </w:r>
      <w:proofErr w:type="spellStart"/>
      <w:r w:rsidRPr="00731E0D">
        <w:t>г.Казань</w:t>
      </w:r>
      <w:proofErr w:type="spellEnd"/>
      <w:r w:rsidRPr="00731E0D">
        <w:t xml:space="preserve">                  </w:t>
      </w:r>
      <w:r>
        <w:t xml:space="preserve">                </w:t>
      </w:r>
      <w:r w:rsidR="0067647D" w:rsidRPr="0067647D">
        <w:t xml:space="preserve"> </w:t>
      </w:r>
      <w:r>
        <w:t xml:space="preserve"> от 26</w:t>
      </w:r>
      <w:r w:rsidRPr="003E5CD8">
        <w:t xml:space="preserve"> </w:t>
      </w:r>
      <w:r>
        <w:t>октября 2018</w:t>
      </w:r>
      <w:r w:rsidRPr="00731E0D">
        <w:t>г.</w:t>
      </w:r>
    </w:p>
    <w:p w:rsidR="0067647D" w:rsidRDefault="0067647D" w:rsidP="00761251"/>
    <w:p w:rsidR="0067647D" w:rsidRPr="00731E0D" w:rsidRDefault="0067647D" w:rsidP="00761251"/>
    <w:p w:rsidR="00FB0D9E" w:rsidRDefault="00761251" w:rsidP="0081488A">
      <w:pPr>
        <w:jc w:val="both"/>
        <w:rPr>
          <w:b/>
          <w:sz w:val="30"/>
          <w:szCs w:val="30"/>
        </w:rPr>
      </w:pPr>
      <w:r w:rsidRPr="005E15F8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Об </w:t>
      </w:r>
      <w:r w:rsidR="00FB0D9E">
        <w:rPr>
          <w:b/>
          <w:sz w:val="30"/>
          <w:szCs w:val="30"/>
        </w:rPr>
        <w:t xml:space="preserve">итогах проведения республиканской акции </w:t>
      </w:r>
    </w:p>
    <w:p w:rsidR="00FB0D9E" w:rsidRDefault="00FB0D9E" w:rsidP="0081488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«Профсоюзная неделя «Охрана труда – забота Профсоюза» </w:t>
      </w:r>
    </w:p>
    <w:p w:rsidR="00FB0D9E" w:rsidRDefault="00FB0D9E" w:rsidP="0081488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в 2018г.</w:t>
      </w:r>
    </w:p>
    <w:p w:rsidR="00761251" w:rsidRDefault="00761251" w:rsidP="0081488A">
      <w:pPr>
        <w:jc w:val="both"/>
        <w:rPr>
          <w:sz w:val="30"/>
          <w:szCs w:val="30"/>
        </w:rPr>
      </w:pPr>
    </w:p>
    <w:p w:rsidR="00761251" w:rsidRPr="005E15F8" w:rsidRDefault="00761251" w:rsidP="0081488A">
      <w:pPr>
        <w:jc w:val="both"/>
        <w:rPr>
          <w:caps/>
          <w:sz w:val="30"/>
          <w:szCs w:val="30"/>
        </w:rPr>
      </w:pPr>
    </w:p>
    <w:p w:rsidR="003B0312" w:rsidRDefault="00FB0D9E" w:rsidP="0081488A">
      <w:pPr>
        <w:jc w:val="both"/>
        <w:rPr>
          <w:sz w:val="28"/>
          <w:szCs w:val="28"/>
        </w:rPr>
      </w:pPr>
      <w:r w:rsidRPr="00FB0D9E">
        <w:rPr>
          <w:sz w:val="28"/>
          <w:szCs w:val="28"/>
        </w:rPr>
        <w:tab/>
      </w:r>
      <w:r w:rsidR="00082C9E">
        <w:rPr>
          <w:sz w:val="28"/>
          <w:szCs w:val="28"/>
        </w:rPr>
        <w:t>В</w:t>
      </w:r>
      <w:r w:rsidRPr="00FB0D9E">
        <w:rPr>
          <w:sz w:val="28"/>
          <w:szCs w:val="28"/>
        </w:rPr>
        <w:t xml:space="preserve"> связи с днем профсоюзов РТ в республиканской организации</w:t>
      </w:r>
      <w:r>
        <w:rPr>
          <w:sz w:val="28"/>
          <w:szCs w:val="28"/>
        </w:rPr>
        <w:t xml:space="preserve"> </w:t>
      </w:r>
      <w:r w:rsidR="003B0312">
        <w:rPr>
          <w:sz w:val="28"/>
          <w:szCs w:val="28"/>
        </w:rPr>
        <w:t xml:space="preserve">Профсоюза с 24 по 30 сентября </w:t>
      </w:r>
      <w:proofErr w:type="spellStart"/>
      <w:r w:rsidR="003B0312">
        <w:rPr>
          <w:sz w:val="28"/>
          <w:szCs w:val="28"/>
        </w:rPr>
        <w:t>с.г</w:t>
      </w:r>
      <w:proofErr w:type="spellEnd"/>
      <w:r w:rsidR="003B0312">
        <w:rPr>
          <w:sz w:val="28"/>
          <w:szCs w:val="28"/>
        </w:rPr>
        <w:t>. была проведена акция «Профсоюзная неделя «Охрана труда – забота Профсоюза</w:t>
      </w:r>
      <w:r w:rsidR="00EC497C">
        <w:rPr>
          <w:sz w:val="28"/>
          <w:szCs w:val="28"/>
        </w:rPr>
        <w:t>»</w:t>
      </w:r>
      <w:r w:rsidR="003B0312">
        <w:rPr>
          <w:sz w:val="28"/>
          <w:szCs w:val="28"/>
        </w:rPr>
        <w:t xml:space="preserve">, в которой приняли участие более 100 тысяч человек: дошкольники, школьники, студенты, работники общего, высшего </w:t>
      </w:r>
      <w:r w:rsidR="00EC497C">
        <w:rPr>
          <w:sz w:val="28"/>
          <w:szCs w:val="28"/>
        </w:rPr>
        <w:t>и</w:t>
      </w:r>
      <w:r w:rsidR="003B0312">
        <w:rPr>
          <w:sz w:val="28"/>
          <w:szCs w:val="28"/>
        </w:rPr>
        <w:t xml:space="preserve"> среднего профессионального образования, родители, ветераны профсоюзного движения. Республиканский проект поддержали почти все первичные профсоюзные организации.</w:t>
      </w:r>
    </w:p>
    <w:p w:rsidR="003B0312" w:rsidRDefault="003B0312" w:rsidP="00814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наш проект не только </w:t>
      </w:r>
      <w:r w:rsidR="00EC497C">
        <w:rPr>
          <w:sz w:val="28"/>
          <w:szCs w:val="28"/>
        </w:rPr>
        <w:t xml:space="preserve">был </w:t>
      </w:r>
      <w:r>
        <w:rPr>
          <w:sz w:val="28"/>
          <w:szCs w:val="28"/>
        </w:rPr>
        <w:t>отмечен профессиональной премией «Профсоюзный авангард», учрежденной редакцией газеты ФНПР «Солидарность», но и стал одним из самых масштабных в России.</w:t>
      </w:r>
    </w:p>
    <w:p w:rsidR="003B0312" w:rsidRDefault="00EC497C" w:rsidP="00814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недели были организованы п</w:t>
      </w:r>
      <w:r w:rsidR="003B0312">
        <w:rPr>
          <w:sz w:val="28"/>
          <w:szCs w:val="28"/>
        </w:rPr>
        <w:t xml:space="preserve">рофсоюзные уроки, торжественные церемонии вступления в профсоюз, </w:t>
      </w:r>
      <w:proofErr w:type="spellStart"/>
      <w:r w:rsidR="003B0312">
        <w:rPr>
          <w:sz w:val="28"/>
          <w:szCs w:val="28"/>
        </w:rPr>
        <w:t>квесты</w:t>
      </w:r>
      <w:proofErr w:type="spellEnd"/>
      <w:r w:rsidR="003B0312">
        <w:rPr>
          <w:sz w:val="28"/>
          <w:szCs w:val="28"/>
        </w:rPr>
        <w:t xml:space="preserve"> с участием молодых педагогов, встречи с ветеранами педагогического труда и профсоюзного движения, мероприятия по охране труда, спортивные марафоны, экскурсии для членов Профсоюза, встречи с коллегами – профсоюзниками по обмену опытом работы, выставки, конкурсы, мастер-классы и многое другое.</w:t>
      </w:r>
    </w:p>
    <w:p w:rsidR="003B0312" w:rsidRDefault="003B0312" w:rsidP="00814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Каждая «профсоюзная неделя», а в этом году она проводится в 3-й раз, становится яркой, познавательной, творческой и позитивной, а главное – формирует положительный имидж Профсоюза, увеличивает численность наших рядов. Только за одну неделю сентября в Профсоюз вступили более 15 тысяч студентов и 760 работников образования, из них – 420 молодых специалистов.</w:t>
      </w:r>
    </w:p>
    <w:p w:rsidR="003B0312" w:rsidRDefault="003B0312" w:rsidP="00814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1800 профсоюзных уроков с участием более 51 </w:t>
      </w:r>
      <w:proofErr w:type="spellStart"/>
      <w:r>
        <w:rPr>
          <w:sz w:val="28"/>
          <w:szCs w:val="28"/>
        </w:rPr>
        <w:t>тыс.человек</w:t>
      </w:r>
      <w:proofErr w:type="spellEnd"/>
      <w:r>
        <w:rPr>
          <w:sz w:val="28"/>
          <w:szCs w:val="28"/>
        </w:rPr>
        <w:t xml:space="preserve">. Темы были самыми актуальными – история профсоюзного движения, «Профсоюз и современность», </w:t>
      </w:r>
      <w:r w:rsidR="00882A0B">
        <w:rPr>
          <w:sz w:val="28"/>
          <w:szCs w:val="28"/>
        </w:rPr>
        <w:t xml:space="preserve">«Достойный труд в </w:t>
      </w:r>
      <w:r w:rsidR="00882A0B">
        <w:rPr>
          <w:sz w:val="28"/>
          <w:szCs w:val="28"/>
          <w:lang w:val="tt-RU"/>
        </w:rPr>
        <w:t>ХХ</w:t>
      </w:r>
      <w:r w:rsidR="00882A0B">
        <w:rPr>
          <w:sz w:val="28"/>
          <w:szCs w:val="28"/>
          <w:lang w:val="en-US"/>
        </w:rPr>
        <w:t>I</w:t>
      </w:r>
      <w:r w:rsidR="00882A0B">
        <w:rPr>
          <w:sz w:val="28"/>
          <w:szCs w:val="28"/>
        </w:rPr>
        <w:t xml:space="preserve"> веке», «Охрана труда - забота Профсоюза» и др.</w:t>
      </w:r>
    </w:p>
    <w:p w:rsidR="00882A0B" w:rsidRDefault="00882A0B" w:rsidP="00814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Республиканская акция в начале 2018-2019 учебного года стала хорошим стимулом для дальнейшей профсоюзной работы.</w:t>
      </w:r>
    </w:p>
    <w:p w:rsidR="00882A0B" w:rsidRDefault="00882A0B" w:rsidP="0081488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вышеизложенного, республиканский комитет Профсоюза </w:t>
      </w:r>
      <w:r w:rsidRPr="0081488A">
        <w:rPr>
          <w:b/>
          <w:sz w:val="28"/>
          <w:szCs w:val="28"/>
        </w:rPr>
        <w:t>ПОСТАНОВЛЯЕТ:</w:t>
      </w:r>
    </w:p>
    <w:p w:rsidR="0081488A" w:rsidRPr="0081488A" w:rsidRDefault="0081488A" w:rsidP="0081488A">
      <w:pPr>
        <w:ind w:firstLine="708"/>
        <w:jc w:val="both"/>
        <w:rPr>
          <w:b/>
          <w:sz w:val="28"/>
          <w:szCs w:val="28"/>
        </w:rPr>
      </w:pPr>
    </w:p>
    <w:p w:rsidR="00882A0B" w:rsidRDefault="00882A0B" w:rsidP="00814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4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Вынести благодарность координаторам республиканской акции – членам президиума </w:t>
      </w:r>
      <w:proofErr w:type="spellStart"/>
      <w:r>
        <w:rPr>
          <w:sz w:val="28"/>
          <w:szCs w:val="28"/>
        </w:rPr>
        <w:t>Рескома</w:t>
      </w:r>
      <w:proofErr w:type="spellEnd"/>
      <w:r>
        <w:rPr>
          <w:sz w:val="28"/>
          <w:szCs w:val="28"/>
        </w:rPr>
        <w:t>: Андреевой Л.А. (</w:t>
      </w:r>
      <w:proofErr w:type="spellStart"/>
      <w:r>
        <w:rPr>
          <w:sz w:val="28"/>
          <w:szCs w:val="28"/>
        </w:rPr>
        <w:t>Буинский</w:t>
      </w:r>
      <w:proofErr w:type="spellEnd"/>
      <w:r>
        <w:rPr>
          <w:sz w:val="28"/>
          <w:szCs w:val="28"/>
        </w:rPr>
        <w:t xml:space="preserve"> регион), Харисову В.В. (Арский регион), </w:t>
      </w:r>
      <w:proofErr w:type="spellStart"/>
      <w:r>
        <w:rPr>
          <w:sz w:val="28"/>
          <w:szCs w:val="28"/>
        </w:rPr>
        <w:t>Халиуллину</w:t>
      </w:r>
      <w:proofErr w:type="spellEnd"/>
      <w:r>
        <w:rPr>
          <w:sz w:val="28"/>
          <w:szCs w:val="28"/>
        </w:rPr>
        <w:t xml:space="preserve"> Ф.А.) (Набережно-</w:t>
      </w:r>
      <w:proofErr w:type="spellStart"/>
      <w:r>
        <w:rPr>
          <w:sz w:val="28"/>
          <w:szCs w:val="28"/>
        </w:rPr>
        <w:t>Челнинский</w:t>
      </w:r>
      <w:proofErr w:type="spellEnd"/>
      <w:r>
        <w:rPr>
          <w:sz w:val="28"/>
          <w:szCs w:val="28"/>
        </w:rPr>
        <w:t xml:space="preserve"> регион), Бариновой С.В. (Нижнекамский регион), Хасановой Р.М. (</w:t>
      </w:r>
      <w:proofErr w:type="spellStart"/>
      <w:r>
        <w:rPr>
          <w:sz w:val="28"/>
          <w:szCs w:val="28"/>
        </w:rPr>
        <w:t>Бугульминский</w:t>
      </w:r>
      <w:proofErr w:type="spellEnd"/>
      <w:r>
        <w:rPr>
          <w:sz w:val="28"/>
          <w:szCs w:val="28"/>
        </w:rPr>
        <w:t xml:space="preserve"> регион), </w:t>
      </w:r>
      <w:proofErr w:type="spellStart"/>
      <w:r>
        <w:rPr>
          <w:sz w:val="28"/>
          <w:szCs w:val="28"/>
        </w:rPr>
        <w:t>Сагировой</w:t>
      </w:r>
      <w:proofErr w:type="spellEnd"/>
      <w:r>
        <w:rPr>
          <w:sz w:val="28"/>
          <w:szCs w:val="28"/>
        </w:rPr>
        <w:t xml:space="preserve"> Ф.М. (</w:t>
      </w:r>
      <w:proofErr w:type="spellStart"/>
      <w:r>
        <w:rPr>
          <w:sz w:val="28"/>
          <w:szCs w:val="28"/>
        </w:rPr>
        <w:t>Нурлатский</w:t>
      </w:r>
      <w:proofErr w:type="spellEnd"/>
      <w:r>
        <w:rPr>
          <w:sz w:val="28"/>
          <w:szCs w:val="28"/>
        </w:rPr>
        <w:t xml:space="preserve"> регион), Мусину И.Н. – председател</w:t>
      </w:r>
      <w:r w:rsidR="00EC497C">
        <w:rPr>
          <w:sz w:val="28"/>
          <w:szCs w:val="28"/>
        </w:rPr>
        <w:t>ю</w:t>
      </w:r>
      <w:r>
        <w:rPr>
          <w:sz w:val="28"/>
          <w:szCs w:val="28"/>
        </w:rPr>
        <w:t xml:space="preserve"> профкома КНИТУ, Виноградовой Ю.В. – председател</w:t>
      </w:r>
      <w:r w:rsidR="00EC497C">
        <w:rPr>
          <w:sz w:val="28"/>
          <w:szCs w:val="28"/>
        </w:rPr>
        <w:t>ю</w:t>
      </w:r>
      <w:r>
        <w:rPr>
          <w:sz w:val="28"/>
          <w:szCs w:val="28"/>
        </w:rPr>
        <w:t xml:space="preserve"> профкома студентов К(П)ФУ.</w:t>
      </w:r>
    </w:p>
    <w:p w:rsidR="0081488A" w:rsidRDefault="0081488A" w:rsidP="0081488A">
      <w:pPr>
        <w:ind w:firstLine="708"/>
        <w:jc w:val="both"/>
        <w:rPr>
          <w:sz w:val="28"/>
          <w:szCs w:val="28"/>
        </w:rPr>
      </w:pPr>
    </w:p>
    <w:p w:rsidR="00882A0B" w:rsidRDefault="00882A0B" w:rsidP="00814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14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Отметить активную работу по проведению республиканской акции в </w:t>
      </w:r>
      <w:proofErr w:type="spellStart"/>
      <w:r>
        <w:rPr>
          <w:sz w:val="28"/>
          <w:szCs w:val="28"/>
        </w:rPr>
        <w:t>г</w:t>
      </w:r>
      <w:r w:rsidR="00CC1FF4">
        <w:rPr>
          <w:sz w:val="28"/>
          <w:szCs w:val="28"/>
        </w:rPr>
        <w:t>г</w:t>
      </w:r>
      <w:r>
        <w:rPr>
          <w:sz w:val="28"/>
          <w:szCs w:val="28"/>
        </w:rPr>
        <w:t>.Казан</w:t>
      </w:r>
      <w:r w:rsidR="00EC497C"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и Зеленодольск (председатели СПО и РК Профсоюза – Малышева О.К., Закиров И.С., </w:t>
      </w:r>
      <w:proofErr w:type="spell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 Г.А., </w:t>
      </w:r>
      <w:proofErr w:type="spellStart"/>
      <w:r>
        <w:rPr>
          <w:sz w:val="28"/>
          <w:szCs w:val="28"/>
        </w:rPr>
        <w:t>Копвиллем</w:t>
      </w:r>
      <w:proofErr w:type="spellEnd"/>
      <w:r>
        <w:rPr>
          <w:sz w:val="28"/>
          <w:szCs w:val="28"/>
        </w:rPr>
        <w:t xml:space="preserve"> Н.Н.), </w:t>
      </w:r>
      <w:r w:rsidR="00B5202F">
        <w:rPr>
          <w:sz w:val="28"/>
          <w:szCs w:val="28"/>
        </w:rPr>
        <w:t>в Буинском муниципальном районе (</w:t>
      </w:r>
      <w:proofErr w:type="spellStart"/>
      <w:r w:rsidR="00B5202F">
        <w:rPr>
          <w:sz w:val="28"/>
          <w:szCs w:val="28"/>
        </w:rPr>
        <w:t>Сабирзянова</w:t>
      </w:r>
      <w:proofErr w:type="spellEnd"/>
      <w:r w:rsidR="00B5202F">
        <w:rPr>
          <w:sz w:val="28"/>
          <w:szCs w:val="28"/>
        </w:rPr>
        <w:t xml:space="preserve"> И.Р.), </w:t>
      </w:r>
      <w:r>
        <w:rPr>
          <w:sz w:val="28"/>
          <w:szCs w:val="28"/>
        </w:rPr>
        <w:t xml:space="preserve">в Альметьевском муниципальном районе (председатели – </w:t>
      </w:r>
      <w:proofErr w:type="spellStart"/>
      <w:r>
        <w:rPr>
          <w:sz w:val="28"/>
          <w:szCs w:val="28"/>
        </w:rPr>
        <w:t>Каяшева</w:t>
      </w:r>
      <w:proofErr w:type="spellEnd"/>
      <w:r>
        <w:rPr>
          <w:sz w:val="28"/>
          <w:szCs w:val="28"/>
        </w:rPr>
        <w:t xml:space="preserve"> Т.М., </w:t>
      </w:r>
      <w:proofErr w:type="spellStart"/>
      <w:r>
        <w:rPr>
          <w:sz w:val="28"/>
          <w:szCs w:val="28"/>
        </w:rPr>
        <w:t>Хайрутдинов</w:t>
      </w:r>
      <w:proofErr w:type="spellEnd"/>
      <w:r>
        <w:rPr>
          <w:sz w:val="28"/>
          <w:szCs w:val="28"/>
        </w:rPr>
        <w:t xml:space="preserve"> А.Х.), в Лениногорском муниципальном районе</w:t>
      </w:r>
      <w:r w:rsidR="0081488A">
        <w:rPr>
          <w:sz w:val="28"/>
          <w:szCs w:val="28"/>
        </w:rPr>
        <w:t xml:space="preserve"> (</w:t>
      </w:r>
      <w:proofErr w:type="spellStart"/>
      <w:r w:rsidR="0081488A">
        <w:rPr>
          <w:sz w:val="28"/>
          <w:szCs w:val="28"/>
        </w:rPr>
        <w:t>Сосункевич</w:t>
      </w:r>
      <w:proofErr w:type="spellEnd"/>
      <w:r w:rsidR="0081488A">
        <w:rPr>
          <w:sz w:val="28"/>
          <w:szCs w:val="28"/>
        </w:rPr>
        <w:t xml:space="preserve"> М.Н.); в </w:t>
      </w:r>
      <w:proofErr w:type="spellStart"/>
      <w:r w:rsidR="0081488A">
        <w:rPr>
          <w:sz w:val="28"/>
          <w:szCs w:val="28"/>
        </w:rPr>
        <w:t>Бугульминском</w:t>
      </w:r>
      <w:proofErr w:type="spellEnd"/>
      <w:r w:rsidR="0081488A">
        <w:rPr>
          <w:sz w:val="28"/>
          <w:szCs w:val="28"/>
        </w:rPr>
        <w:t xml:space="preserve"> муниципальном районе (Трофимова И.А.); В </w:t>
      </w:r>
      <w:proofErr w:type="spellStart"/>
      <w:r w:rsidR="0081488A">
        <w:rPr>
          <w:sz w:val="28"/>
          <w:szCs w:val="28"/>
        </w:rPr>
        <w:t>Муслюмовском</w:t>
      </w:r>
      <w:proofErr w:type="spellEnd"/>
      <w:r w:rsidR="0081488A">
        <w:rPr>
          <w:sz w:val="28"/>
          <w:szCs w:val="28"/>
        </w:rPr>
        <w:t xml:space="preserve"> районе (</w:t>
      </w:r>
      <w:proofErr w:type="spellStart"/>
      <w:r w:rsidR="0081488A">
        <w:rPr>
          <w:sz w:val="28"/>
          <w:szCs w:val="28"/>
        </w:rPr>
        <w:t>Шаймарданова</w:t>
      </w:r>
      <w:proofErr w:type="spellEnd"/>
      <w:r w:rsidR="0081488A">
        <w:rPr>
          <w:sz w:val="28"/>
          <w:szCs w:val="28"/>
        </w:rPr>
        <w:t xml:space="preserve"> Н.А.); Высокогорско</w:t>
      </w:r>
      <w:r w:rsidR="00CC1FF4">
        <w:rPr>
          <w:sz w:val="28"/>
          <w:szCs w:val="28"/>
        </w:rPr>
        <w:t>м</w:t>
      </w:r>
      <w:r w:rsidR="0081488A">
        <w:rPr>
          <w:sz w:val="28"/>
          <w:szCs w:val="28"/>
        </w:rPr>
        <w:t xml:space="preserve"> и </w:t>
      </w:r>
      <w:proofErr w:type="spellStart"/>
      <w:r w:rsidR="0081488A">
        <w:rPr>
          <w:sz w:val="28"/>
          <w:szCs w:val="28"/>
        </w:rPr>
        <w:t>Кукморско</w:t>
      </w:r>
      <w:r w:rsidR="00CC1FF4">
        <w:rPr>
          <w:sz w:val="28"/>
          <w:szCs w:val="28"/>
        </w:rPr>
        <w:t>м</w:t>
      </w:r>
      <w:proofErr w:type="spellEnd"/>
      <w:r w:rsidR="0081488A">
        <w:rPr>
          <w:sz w:val="28"/>
          <w:szCs w:val="28"/>
        </w:rPr>
        <w:t xml:space="preserve"> район</w:t>
      </w:r>
      <w:r w:rsidR="00CC1FF4">
        <w:rPr>
          <w:sz w:val="28"/>
          <w:szCs w:val="28"/>
        </w:rPr>
        <w:t>ах</w:t>
      </w:r>
      <w:r w:rsidR="0081488A">
        <w:rPr>
          <w:sz w:val="28"/>
          <w:szCs w:val="28"/>
        </w:rPr>
        <w:t xml:space="preserve"> (</w:t>
      </w:r>
      <w:proofErr w:type="spellStart"/>
      <w:r w:rsidR="0081488A">
        <w:rPr>
          <w:sz w:val="28"/>
          <w:szCs w:val="28"/>
        </w:rPr>
        <w:t>Сабирова</w:t>
      </w:r>
      <w:proofErr w:type="spellEnd"/>
      <w:r w:rsidR="0081488A">
        <w:rPr>
          <w:sz w:val="28"/>
          <w:szCs w:val="28"/>
        </w:rPr>
        <w:t xml:space="preserve"> Э.Ю., </w:t>
      </w:r>
      <w:proofErr w:type="spellStart"/>
      <w:r w:rsidR="0081488A">
        <w:rPr>
          <w:sz w:val="28"/>
          <w:szCs w:val="28"/>
        </w:rPr>
        <w:t>Галиахметова</w:t>
      </w:r>
      <w:proofErr w:type="spellEnd"/>
      <w:r w:rsidR="0081488A">
        <w:rPr>
          <w:sz w:val="28"/>
          <w:szCs w:val="28"/>
        </w:rPr>
        <w:t xml:space="preserve"> Г.Н.); </w:t>
      </w:r>
      <w:proofErr w:type="spellStart"/>
      <w:r w:rsidR="0081488A">
        <w:rPr>
          <w:sz w:val="28"/>
          <w:szCs w:val="28"/>
        </w:rPr>
        <w:t>Пестречинско</w:t>
      </w:r>
      <w:r w:rsidR="00CC1FF4">
        <w:rPr>
          <w:sz w:val="28"/>
          <w:szCs w:val="28"/>
        </w:rPr>
        <w:t>м</w:t>
      </w:r>
      <w:proofErr w:type="spellEnd"/>
      <w:r w:rsidR="0081488A">
        <w:rPr>
          <w:sz w:val="28"/>
          <w:szCs w:val="28"/>
        </w:rPr>
        <w:t xml:space="preserve"> и Рыбно-Слободско</w:t>
      </w:r>
      <w:r w:rsidR="00CC1FF4">
        <w:rPr>
          <w:sz w:val="28"/>
          <w:szCs w:val="28"/>
        </w:rPr>
        <w:t>м</w:t>
      </w:r>
      <w:r w:rsidR="0081488A">
        <w:rPr>
          <w:sz w:val="28"/>
          <w:szCs w:val="28"/>
        </w:rPr>
        <w:t xml:space="preserve"> район</w:t>
      </w:r>
      <w:r w:rsidR="00CC1FF4">
        <w:rPr>
          <w:sz w:val="28"/>
          <w:szCs w:val="28"/>
        </w:rPr>
        <w:t>ах</w:t>
      </w:r>
      <w:r w:rsidR="0081488A">
        <w:rPr>
          <w:sz w:val="28"/>
          <w:szCs w:val="28"/>
        </w:rPr>
        <w:t xml:space="preserve"> (</w:t>
      </w:r>
      <w:proofErr w:type="spellStart"/>
      <w:r w:rsidR="0081488A">
        <w:rPr>
          <w:sz w:val="28"/>
          <w:szCs w:val="28"/>
        </w:rPr>
        <w:t>Шатаева</w:t>
      </w:r>
      <w:proofErr w:type="spellEnd"/>
      <w:r w:rsidR="0081488A">
        <w:rPr>
          <w:sz w:val="28"/>
          <w:szCs w:val="28"/>
        </w:rPr>
        <w:t xml:space="preserve"> Е.Н. и </w:t>
      </w:r>
      <w:proofErr w:type="spellStart"/>
      <w:r w:rsidR="0081488A">
        <w:rPr>
          <w:sz w:val="28"/>
          <w:szCs w:val="28"/>
        </w:rPr>
        <w:t>Малакаева</w:t>
      </w:r>
      <w:proofErr w:type="spellEnd"/>
      <w:r w:rsidR="0081488A">
        <w:rPr>
          <w:sz w:val="28"/>
          <w:szCs w:val="28"/>
        </w:rPr>
        <w:t xml:space="preserve"> В.И.); </w:t>
      </w:r>
      <w:proofErr w:type="spellStart"/>
      <w:r w:rsidR="0081488A">
        <w:rPr>
          <w:sz w:val="28"/>
          <w:szCs w:val="28"/>
        </w:rPr>
        <w:t>Чистопольско</w:t>
      </w:r>
      <w:r w:rsidR="00CC1FF4">
        <w:rPr>
          <w:sz w:val="28"/>
          <w:szCs w:val="28"/>
        </w:rPr>
        <w:t>м</w:t>
      </w:r>
      <w:proofErr w:type="spellEnd"/>
      <w:r w:rsidR="0081488A">
        <w:rPr>
          <w:sz w:val="28"/>
          <w:szCs w:val="28"/>
        </w:rPr>
        <w:t xml:space="preserve"> район</w:t>
      </w:r>
      <w:r w:rsidR="00CC1FF4">
        <w:rPr>
          <w:sz w:val="28"/>
          <w:szCs w:val="28"/>
        </w:rPr>
        <w:t>е</w:t>
      </w:r>
      <w:r w:rsidR="0081488A">
        <w:rPr>
          <w:sz w:val="28"/>
          <w:szCs w:val="28"/>
        </w:rPr>
        <w:t xml:space="preserve"> (</w:t>
      </w:r>
      <w:proofErr w:type="spellStart"/>
      <w:r w:rsidR="0081488A">
        <w:rPr>
          <w:sz w:val="28"/>
          <w:szCs w:val="28"/>
        </w:rPr>
        <w:t>Лачугина</w:t>
      </w:r>
      <w:proofErr w:type="spellEnd"/>
      <w:r w:rsidR="0081488A">
        <w:rPr>
          <w:sz w:val="28"/>
          <w:szCs w:val="28"/>
        </w:rPr>
        <w:t xml:space="preserve"> В.В.), Нижнекамских СПО (</w:t>
      </w:r>
      <w:proofErr w:type="spellStart"/>
      <w:r w:rsidR="0081488A">
        <w:rPr>
          <w:sz w:val="28"/>
          <w:szCs w:val="28"/>
        </w:rPr>
        <w:t>Фатыхова</w:t>
      </w:r>
      <w:proofErr w:type="spellEnd"/>
      <w:r w:rsidR="0081488A">
        <w:rPr>
          <w:sz w:val="28"/>
          <w:szCs w:val="28"/>
        </w:rPr>
        <w:t xml:space="preserve"> А.А., </w:t>
      </w:r>
      <w:proofErr w:type="spellStart"/>
      <w:r w:rsidR="0081488A">
        <w:rPr>
          <w:sz w:val="28"/>
          <w:szCs w:val="28"/>
        </w:rPr>
        <w:t>Яшкова</w:t>
      </w:r>
      <w:proofErr w:type="spellEnd"/>
      <w:r w:rsidR="0081488A">
        <w:rPr>
          <w:sz w:val="28"/>
          <w:szCs w:val="28"/>
        </w:rPr>
        <w:t xml:space="preserve"> С.Н.), </w:t>
      </w:r>
      <w:proofErr w:type="spellStart"/>
      <w:r w:rsidR="0081488A">
        <w:rPr>
          <w:sz w:val="28"/>
          <w:szCs w:val="28"/>
        </w:rPr>
        <w:t>Мамадышско</w:t>
      </w:r>
      <w:r w:rsidR="00CC1FF4">
        <w:rPr>
          <w:sz w:val="28"/>
          <w:szCs w:val="28"/>
        </w:rPr>
        <w:t>м</w:t>
      </w:r>
      <w:proofErr w:type="spellEnd"/>
      <w:r w:rsidR="0081488A">
        <w:rPr>
          <w:sz w:val="28"/>
          <w:szCs w:val="28"/>
        </w:rPr>
        <w:t xml:space="preserve"> район</w:t>
      </w:r>
      <w:r w:rsidR="00CC1FF4">
        <w:rPr>
          <w:sz w:val="28"/>
          <w:szCs w:val="28"/>
        </w:rPr>
        <w:t>е</w:t>
      </w:r>
      <w:r w:rsidR="0081488A">
        <w:rPr>
          <w:sz w:val="28"/>
          <w:szCs w:val="28"/>
        </w:rPr>
        <w:t xml:space="preserve"> (</w:t>
      </w:r>
      <w:proofErr w:type="spellStart"/>
      <w:r w:rsidR="0081488A">
        <w:rPr>
          <w:sz w:val="28"/>
          <w:szCs w:val="28"/>
        </w:rPr>
        <w:t>Саттаров</w:t>
      </w:r>
      <w:proofErr w:type="spellEnd"/>
      <w:r w:rsidR="0081488A">
        <w:rPr>
          <w:sz w:val="28"/>
          <w:szCs w:val="28"/>
        </w:rPr>
        <w:t xml:space="preserve"> З.Р.).</w:t>
      </w:r>
    </w:p>
    <w:p w:rsidR="0081488A" w:rsidRDefault="0081488A" w:rsidP="0081488A">
      <w:pPr>
        <w:ind w:firstLine="708"/>
        <w:jc w:val="both"/>
        <w:rPr>
          <w:sz w:val="28"/>
          <w:szCs w:val="28"/>
        </w:rPr>
      </w:pPr>
    </w:p>
    <w:p w:rsidR="0081488A" w:rsidRDefault="0081488A" w:rsidP="00814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Отметить недостаточную работу по организации республиканской акции председател</w:t>
      </w:r>
      <w:r w:rsidR="00EC497C">
        <w:rPr>
          <w:sz w:val="28"/>
          <w:szCs w:val="28"/>
        </w:rPr>
        <w:t>ей</w:t>
      </w:r>
      <w:r>
        <w:rPr>
          <w:sz w:val="28"/>
          <w:szCs w:val="28"/>
        </w:rPr>
        <w:t xml:space="preserve"> территориальных профсоюзных организаций </w:t>
      </w:r>
      <w:proofErr w:type="spellStart"/>
      <w:r>
        <w:rPr>
          <w:sz w:val="28"/>
          <w:szCs w:val="28"/>
        </w:rPr>
        <w:t>Актанышского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Карамов</w:t>
      </w:r>
      <w:proofErr w:type="spellEnd"/>
      <w:r>
        <w:rPr>
          <w:sz w:val="28"/>
          <w:szCs w:val="28"/>
        </w:rPr>
        <w:t xml:space="preserve"> А.С.), </w:t>
      </w:r>
      <w:proofErr w:type="spellStart"/>
      <w:r>
        <w:rPr>
          <w:sz w:val="28"/>
          <w:szCs w:val="28"/>
        </w:rPr>
        <w:t>Апастовского</w:t>
      </w:r>
      <w:proofErr w:type="spellEnd"/>
      <w:r>
        <w:rPr>
          <w:sz w:val="28"/>
          <w:szCs w:val="28"/>
        </w:rPr>
        <w:t xml:space="preserve"> района (Абдуллина А.Ф.), </w:t>
      </w:r>
      <w:proofErr w:type="spellStart"/>
      <w:r>
        <w:rPr>
          <w:sz w:val="28"/>
          <w:szCs w:val="28"/>
        </w:rPr>
        <w:t>Дрожжановского</w:t>
      </w:r>
      <w:proofErr w:type="spellEnd"/>
      <w:r>
        <w:rPr>
          <w:sz w:val="28"/>
          <w:szCs w:val="28"/>
        </w:rPr>
        <w:t xml:space="preserve"> района (Каримова Л.Ф.), </w:t>
      </w:r>
      <w:proofErr w:type="spellStart"/>
      <w:r>
        <w:rPr>
          <w:sz w:val="28"/>
          <w:szCs w:val="28"/>
        </w:rPr>
        <w:t>Заинского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Вахитова</w:t>
      </w:r>
      <w:proofErr w:type="spellEnd"/>
      <w:r>
        <w:rPr>
          <w:sz w:val="28"/>
          <w:szCs w:val="28"/>
        </w:rPr>
        <w:t xml:space="preserve"> И.А.),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Зиннатуллин</w:t>
      </w:r>
      <w:proofErr w:type="spellEnd"/>
      <w:r>
        <w:rPr>
          <w:sz w:val="28"/>
          <w:szCs w:val="28"/>
        </w:rPr>
        <w:t xml:space="preserve"> Р.С.), Спасского района (Рыбакова Л.С.), </w:t>
      </w:r>
      <w:proofErr w:type="spellStart"/>
      <w:r>
        <w:rPr>
          <w:sz w:val="28"/>
          <w:szCs w:val="28"/>
        </w:rPr>
        <w:t>Тукаевского</w:t>
      </w:r>
      <w:proofErr w:type="spellEnd"/>
      <w:r>
        <w:rPr>
          <w:sz w:val="28"/>
          <w:szCs w:val="28"/>
        </w:rPr>
        <w:t xml:space="preserve"> района (Сафиуллина В.В.).</w:t>
      </w:r>
    </w:p>
    <w:p w:rsidR="0081488A" w:rsidRDefault="0081488A" w:rsidP="0081488A">
      <w:pPr>
        <w:ind w:firstLine="708"/>
        <w:jc w:val="both"/>
        <w:rPr>
          <w:sz w:val="28"/>
          <w:szCs w:val="28"/>
        </w:rPr>
      </w:pPr>
    </w:p>
    <w:p w:rsidR="0081488A" w:rsidRDefault="0081488A" w:rsidP="00814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Выпустить специальный информационный сборник </w:t>
      </w:r>
      <w:proofErr w:type="spellStart"/>
      <w:r>
        <w:rPr>
          <w:sz w:val="28"/>
          <w:szCs w:val="28"/>
        </w:rPr>
        <w:t>Рескома</w:t>
      </w:r>
      <w:proofErr w:type="spellEnd"/>
      <w:r>
        <w:rPr>
          <w:sz w:val="28"/>
          <w:szCs w:val="28"/>
        </w:rPr>
        <w:t xml:space="preserve"> по итогам профсоюзной акции 2018г.</w:t>
      </w:r>
    </w:p>
    <w:p w:rsidR="0081488A" w:rsidRDefault="0081488A" w:rsidP="0081488A">
      <w:pPr>
        <w:ind w:firstLine="708"/>
        <w:jc w:val="both"/>
        <w:rPr>
          <w:sz w:val="28"/>
          <w:szCs w:val="28"/>
        </w:rPr>
      </w:pPr>
    </w:p>
    <w:p w:rsidR="0081488A" w:rsidRDefault="0081488A" w:rsidP="00814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Гл.бухгалтеру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Рескома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Шакирзяновой</w:t>
      </w:r>
      <w:proofErr w:type="spellEnd"/>
      <w:r>
        <w:rPr>
          <w:sz w:val="28"/>
          <w:szCs w:val="28"/>
        </w:rPr>
        <w:t xml:space="preserve"> осуществить финансирование издания республиканского сборника.</w:t>
      </w:r>
    </w:p>
    <w:p w:rsidR="00761251" w:rsidRPr="005E15F8" w:rsidRDefault="00761251" w:rsidP="0081488A">
      <w:pPr>
        <w:jc w:val="both"/>
        <w:rPr>
          <w:sz w:val="30"/>
          <w:szCs w:val="30"/>
        </w:rPr>
      </w:pPr>
    </w:p>
    <w:p w:rsidR="00761251" w:rsidRPr="005E15F8" w:rsidRDefault="00761251" w:rsidP="0081488A">
      <w:pPr>
        <w:jc w:val="both"/>
        <w:rPr>
          <w:sz w:val="30"/>
          <w:szCs w:val="30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761251" w:rsidRPr="002E0AAF" w:rsidTr="00CA5E67">
        <w:trPr>
          <w:jc w:val="center"/>
        </w:trPr>
        <w:tc>
          <w:tcPr>
            <w:tcW w:w="5148" w:type="dxa"/>
          </w:tcPr>
          <w:p w:rsidR="00761251" w:rsidRPr="002E0AAF" w:rsidRDefault="00761251" w:rsidP="0081488A">
            <w:pPr>
              <w:jc w:val="both"/>
              <w:rPr>
                <w:b/>
                <w:sz w:val="28"/>
                <w:szCs w:val="28"/>
              </w:rPr>
            </w:pPr>
          </w:p>
          <w:p w:rsidR="00761251" w:rsidRPr="002E0AAF" w:rsidRDefault="0067647D" w:rsidP="008148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Председатель </w:t>
            </w:r>
            <w:proofErr w:type="spellStart"/>
            <w:r>
              <w:rPr>
                <w:b/>
                <w:sz w:val="28"/>
                <w:szCs w:val="28"/>
              </w:rPr>
              <w:t>Рескома</w:t>
            </w:r>
            <w:proofErr w:type="spellEnd"/>
            <w:r>
              <w:rPr>
                <w:b/>
                <w:sz w:val="28"/>
                <w:szCs w:val="28"/>
              </w:rPr>
              <w:t xml:space="preserve"> П</w:t>
            </w:r>
            <w:r w:rsidR="00761251" w:rsidRPr="002E0AAF">
              <w:rPr>
                <w:b/>
                <w:sz w:val="28"/>
                <w:szCs w:val="28"/>
              </w:rPr>
              <w:t>рофсоюза</w:t>
            </w:r>
          </w:p>
        </w:tc>
        <w:tc>
          <w:tcPr>
            <w:tcW w:w="1260" w:type="dxa"/>
          </w:tcPr>
          <w:p w:rsidR="00761251" w:rsidRPr="002E0AAF" w:rsidRDefault="00100CA8" w:rsidP="0081488A">
            <w:pPr>
              <w:jc w:val="both"/>
              <w:rPr>
                <w:b/>
              </w:rPr>
            </w:pPr>
            <w:r w:rsidRPr="00CA42C0">
              <w:rPr>
                <w:b/>
                <w:noProof/>
              </w:rPr>
              <w:drawing>
                <wp:inline distT="0" distB="0" distL="0" distR="0">
                  <wp:extent cx="601345" cy="831850"/>
                  <wp:effectExtent l="0" t="0" r="8255" b="6350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761251" w:rsidRPr="002E0AAF" w:rsidRDefault="00761251" w:rsidP="0081488A">
            <w:pPr>
              <w:jc w:val="both"/>
              <w:rPr>
                <w:b/>
                <w:sz w:val="28"/>
                <w:szCs w:val="28"/>
              </w:rPr>
            </w:pPr>
          </w:p>
          <w:p w:rsidR="00761251" w:rsidRPr="002E0AAF" w:rsidRDefault="00761251" w:rsidP="0081488A">
            <w:pPr>
              <w:jc w:val="both"/>
              <w:rPr>
                <w:b/>
                <w:sz w:val="28"/>
                <w:szCs w:val="28"/>
              </w:rPr>
            </w:pPr>
            <w:r w:rsidRPr="002E0AAF">
              <w:rPr>
                <w:b/>
                <w:sz w:val="28"/>
                <w:szCs w:val="28"/>
              </w:rPr>
              <w:t xml:space="preserve">  </w:t>
            </w:r>
            <w:r w:rsidR="0067647D">
              <w:rPr>
                <w:b/>
                <w:sz w:val="28"/>
                <w:szCs w:val="28"/>
              </w:rPr>
              <w:t xml:space="preserve">               </w:t>
            </w:r>
            <w:r w:rsidRPr="002E0AAF">
              <w:rPr>
                <w:b/>
                <w:sz w:val="28"/>
                <w:szCs w:val="28"/>
              </w:rPr>
              <w:t>Ю.П.</w:t>
            </w:r>
            <w:r w:rsidR="0067647D">
              <w:rPr>
                <w:b/>
                <w:sz w:val="28"/>
                <w:szCs w:val="28"/>
              </w:rPr>
              <w:t xml:space="preserve"> </w:t>
            </w:r>
            <w:r w:rsidRPr="002E0AAF">
              <w:rPr>
                <w:b/>
                <w:sz w:val="28"/>
                <w:szCs w:val="28"/>
              </w:rPr>
              <w:t>Прохоров</w:t>
            </w:r>
          </w:p>
        </w:tc>
      </w:tr>
      <w:tr w:rsidR="00100CA8" w:rsidRPr="00F47368" w:rsidTr="00100CA8">
        <w:trPr>
          <w:jc w:val="center"/>
        </w:trPr>
        <w:tc>
          <w:tcPr>
            <w:tcW w:w="5148" w:type="dxa"/>
            <w:shd w:val="clear" w:color="auto" w:fill="auto"/>
          </w:tcPr>
          <w:p w:rsidR="00100CA8" w:rsidRPr="00F47368" w:rsidRDefault="00100CA8" w:rsidP="00A750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00CA8" w:rsidRPr="00100CA8" w:rsidRDefault="00100CA8" w:rsidP="00A7506C">
            <w:pPr>
              <w:jc w:val="both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100CA8" w:rsidRPr="00F47368" w:rsidRDefault="00100CA8" w:rsidP="00A7506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10A30" w:rsidRDefault="00A10A30" w:rsidP="0081488A">
      <w:pPr>
        <w:jc w:val="both"/>
      </w:pPr>
    </w:p>
    <w:sectPr w:rsidR="00A10A30" w:rsidSect="006764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C6"/>
    <w:rsid w:val="00082C9E"/>
    <w:rsid w:val="00100CA8"/>
    <w:rsid w:val="003B0312"/>
    <w:rsid w:val="00602AC6"/>
    <w:rsid w:val="0067647D"/>
    <w:rsid w:val="00761251"/>
    <w:rsid w:val="0081488A"/>
    <w:rsid w:val="00882A0B"/>
    <w:rsid w:val="00A10A30"/>
    <w:rsid w:val="00B5202F"/>
    <w:rsid w:val="00CC1FF4"/>
    <w:rsid w:val="00DE6BE9"/>
    <w:rsid w:val="00EC497C"/>
    <w:rsid w:val="00F509B3"/>
    <w:rsid w:val="00FB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789A2-9B3E-4849-B392-7DFD7EE7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PCTAT</dc:creator>
  <cp:keywords/>
  <dc:description/>
  <cp:lastModifiedBy>User</cp:lastModifiedBy>
  <cp:revision>2</cp:revision>
  <dcterms:created xsi:type="dcterms:W3CDTF">2018-10-31T07:25:00Z</dcterms:created>
  <dcterms:modified xsi:type="dcterms:W3CDTF">2018-10-31T07:25:00Z</dcterms:modified>
</cp:coreProperties>
</file>