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E6FB2" w:rsidRPr="00DF3FD7" w14:paraId="5E1CF996" w14:textId="77777777" w:rsidTr="006E6FB2">
        <w:trPr>
          <w:trHeight w:hRule="exact" w:val="1054"/>
        </w:trPr>
        <w:tc>
          <w:tcPr>
            <w:tcW w:w="10421" w:type="dxa"/>
            <w:gridSpan w:val="3"/>
          </w:tcPr>
          <w:p w14:paraId="1081C987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DB5EE" wp14:editId="17894CCC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B2" w:rsidRPr="00DF3FD7" w14:paraId="3F67BAE8" w14:textId="77777777" w:rsidTr="006E6FB2">
        <w:trPr>
          <w:trHeight w:hRule="exact" w:val="2069"/>
        </w:trPr>
        <w:tc>
          <w:tcPr>
            <w:tcW w:w="10421" w:type="dxa"/>
            <w:gridSpan w:val="3"/>
          </w:tcPr>
          <w:p w14:paraId="189FDC84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47DB7271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48C2459F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5FF5C62B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72C03E8D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42CACBE" w14:textId="77777777" w:rsidR="006E6FB2" w:rsidRPr="00DF3FD7" w:rsidRDefault="006E6FB2" w:rsidP="006E6F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0EBE93D" w14:textId="77777777" w:rsidR="006E6FB2" w:rsidRPr="007C4720" w:rsidRDefault="006E6FB2" w:rsidP="006E6F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47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14:paraId="055F9870" w14:textId="77777777" w:rsidR="006E6FB2" w:rsidRPr="00DF3FD7" w:rsidRDefault="006E6FB2" w:rsidP="006E6F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C47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6E6FB2" w:rsidRPr="00DF3FD7" w14:paraId="76734E3F" w14:textId="77777777" w:rsidTr="006E6FB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97A354B" w14:textId="77777777" w:rsidR="006E6FB2" w:rsidRPr="00DF3FD7" w:rsidRDefault="006E6FB2" w:rsidP="006E6FB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305B3E03" w14:textId="77777777" w:rsidR="006E6FB2" w:rsidRPr="00DF3FD7" w:rsidRDefault="006E6FB2" w:rsidP="006E6FB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февраля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14:paraId="3766C2AC" w14:textId="77777777" w:rsidR="006E6FB2" w:rsidRPr="00DF3FD7" w:rsidRDefault="006E6FB2" w:rsidP="006E6FB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C470231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B2C1D77" w14:textId="77777777" w:rsidR="006E6FB2" w:rsidRPr="00DF3FD7" w:rsidRDefault="006E6FB2" w:rsidP="006E6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                                   №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19-1</w:t>
            </w:r>
            <w:r w:rsidRPr="00DF3FD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C81FD38" w14:textId="28043EE3" w:rsidR="00276B1D" w:rsidRPr="007C4720" w:rsidRDefault="00276B1D" w:rsidP="007C472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2D86" w:rsidRPr="007C4720" w14:paraId="413F55BF" w14:textId="77777777" w:rsidTr="00BB0762">
        <w:tc>
          <w:tcPr>
            <w:tcW w:w="8931" w:type="dxa"/>
          </w:tcPr>
          <w:p w14:paraId="6701D2AB" w14:textId="77777777" w:rsidR="007C4720" w:rsidRDefault="007C4720" w:rsidP="007C4720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  <w:p w14:paraId="5ECECDCA" w14:textId="773E7817" w:rsidR="00E3757E" w:rsidRPr="007C4720" w:rsidRDefault="00072D86" w:rsidP="007C4720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bookmarkStart w:id="0" w:name="_GoBack"/>
            <w:r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О</w:t>
            </w:r>
            <w:r w:rsidR="00E3757E"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сводном статическом отчете Татарс</w:t>
            </w:r>
            <w:r w:rsidR="00DF3FD7"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танс</w:t>
            </w:r>
            <w:r w:rsidR="00E3757E"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кой республиканской организации </w:t>
            </w:r>
            <w:r w:rsidR="00DF3FD7"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Общероссийского </w:t>
            </w:r>
            <w:r w:rsidR="00E3757E"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Профсоюза</w:t>
            </w:r>
            <w:r w:rsidR="00DF3FD7"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образования</w:t>
            </w:r>
            <w:r w:rsidR="00814BEE" w:rsidRPr="007C47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за 2023 год</w:t>
            </w:r>
          </w:p>
          <w:bookmarkEnd w:id="0"/>
          <w:p w14:paraId="490E3620" w14:textId="77777777" w:rsidR="00072D86" w:rsidRPr="007C4720" w:rsidRDefault="00072D86" w:rsidP="007C4720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38539D8F" w14:textId="4B534AD3" w:rsidR="00B626C5" w:rsidRPr="00B626C5" w:rsidRDefault="00DF3FD7" w:rsidP="00B626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ar-SA"/>
        </w:rPr>
      </w:pPr>
      <w:r w:rsidRPr="007C4720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       </w:t>
      </w:r>
      <w:r w:rsidR="00B626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</w:t>
      </w:r>
      <w:r w:rsidR="00B626C5" w:rsidRPr="00B626C5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ar-SA"/>
        </w:rPr>
        <w:t xml:space="preserve">Заслушав и обсудив информацию главного специалиста Татарстанской республиканской организации Общероссийского Профсоюза образования Шакирзянова Р.Р. об итогах статистической отчетности за 2023 год, рассмотрев сводные статотчеты организаций Профсоюза Президиум </w:t>
      </w:r>
      <w:r w:rsidR="00B626C5" w:rsidRPr="00B626C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ar-SA"/>
        </w:rPr>
        <w:t xml:space="preserve">Татарстанской республиканской организации Общероссийского Профсоюза образования </w:t>
      </w:r>
      <w:r w:rsidR="00B626C5" w:rsidRPr="00B626C5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ar-SA"/>
        </w:rPr>
        <w:t>отмечает, что в большинстве организаций ведется работа по повышению эффективности уставной деятельности с использованием традиционных и внедрением новых форм и методов работы, в том числе – проектов социальной поддержки членов Профсоюза – работников и обучающихся (студентов) системы образования РТ.</w:t>
      </w:r>
    </w:p>
    <w:p w14:paraId="7AD03F07" w14:textId="77777777" w:rsidR="00B626C5" w:rsidRPr="00B626C5" w:rsidRDefault="00B626C5" w:rsidP="00B62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По состоянию на 1 января 2024 года в структуре Татарстанской республиканской организации Общероссийского Профсоюза образования насчитывается:</w:t>
      </w:r>
    </w:p>
    <w:p w14:paraId="220EE5B5" w14:textId="77777777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50 – территориальных организаций;</w:t>
      </w:r>
    </w:p>
    <w:p w14:paraId="308F1577" w14:textId="77777777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2866 – первичных профорганизаций </w:t>
      </w:r>
      <w:r w:rsidRPr="00B626C5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(на 7 меньше по сравнению с 2022 годом)</w:t>
      </w: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, из которых:</w:t>
      </w:r>
    </w:p>
    <w:p w14:paraId="7C373F5B" w14:textId="77777777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1359 – в общеобразовательных организациях </w:t>
      </w:r>
      <w:r w:rsidRPr="00B626C5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(на 6 меньше по сравнению с 2022 годом)</w:t>
      </w: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14:paraId="6E86910C" w14:textId="77777777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1226 – в дошкольных образовательных организациях </w:t>
      </w:r>
      <w:r w:rsidRPr="00B626C5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(на 8 меньше по сравнению с 2022 годом)</w:t>
      </w: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14:paraId="3B777777" w14:textId="77777777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140 – в образовательных организациях дополнительного образования детей </w:t>
      </w:r>
      <w:r w:rsidRPr="00B626C5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(на 1 меньше по сравнению с 2022 годом)</w:t>
      </w: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14:paraId="712EDEAD" w14:textId="77777777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14 – в образовательных организациях высшего профессионального образования, из них – 3 объединенных, 6 сотрудников, 5 ППО студентов;</w:t>
      </w:r>
    </w:p>
    <w:p w14:paraId="2E2199DF" w14:textId="77777777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40 – в профессиональных образовательных организациях </w:t>
      </w:r>
      <w:r w:rsidRPr="00B626C5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(на 3 больше по сравнению с 2022 годом)</w:t>
      </w: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14:paraId="5A18BFC6" w14:textId="4CB8C80C" w:rsidR="00B626C5" w:rsidRPr="00B626C5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85 – в других организациях </w:t>
      </w:r>
      <w:r w:rsidRPr="00B626C5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(на 1 меньше)</w:t>
      </w: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; 320 – малочисленных профорганизаций </w:t>
      </w:r>
      <w:r w:rsidRPr="00B626C5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(на 16 меньше)</w:t>
      </w:r>
      <w:r w:rsidRPr="00B626C5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14:paraId="0281FEE0" w14:textId="77777777" w:rsidR="00B626C5" w:rsidRPr="00B626C5" w:rsidRDefault="00B626C5" w:rsidP="00B626C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14:paraId="01AB2FC3" w14:textId="77777777" w:rsidR="00B626C5" w:rsidRDefault="005774BA" w:rsidP="00B62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20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="00B626C5">
        <w:rPr>
          <w:rFonts w:ascii="Times New Roman" w:eastAsia="Calibri" w:hAnsi="Times New Roman" w:cs="Times New Roman"/>
          <w:sz w:val="28"/>
          <w:szCs w:val="28"/>
        </w:rPr>
        <w:t>В</w:t>
      </w:r>
      <w:r w:rsidR="00B626C5" w:rsidRPr="00DE5BB4">
        <w:rPr>
          <w:rFonts w:ascii="Times New Roman" w:eastAsia="Calibri" w:hAnsi="Times New Roman" w:cs="Times New Roman"/>
          <w:sz w:val="28"/>
          <w:szCs w:val="28"/>
        </w:rPr>
        <w:t xml:space="preserve"> 2023 год</w:t>
      </w:r>
      <w:r w:rsidR="00B626C5">
        <w:rPr>
          <w:rFonts w:ascii="Times New Roman" w:eastAsia="Calibri" w:hAnsi="Times New Roman" w:cs="Times New Roman"/>
          <w:sz w:val="28"/>
          <w:szCs w:val="28"/>
        </w:rPr>
        <w:t>у</w:t>
      </w:r>
      <w:r w:rsidR="00B626C5" w:rsidRPr="00DE5BB4">
        <w:rPr>
          <w:rFonts w:ascii="Times New Roman" w:eastAsia="Calibri" w:hAnsi="Times New Roman" w:cs="Times New Roman"/>
          <w:sz w:val="28"/>
          <w:szCs w:val="28"/>
        </w:rPr>
        <w:t xml:space="preserve"> в республиканской организации созданы 14 новых первичных профсоюзных организаций. </w:t>
      </w:r>
      <w:r w:rsidR="00B626C5" w:rsidRPr="00C54E4F">
        <w:rPr>
          <w:rFonts w:ascii="Times New Roman" w:eastAsia="Calibri" w:hAnsi="Times New Roman" w:cs="Times New Roman"/>
          <w:sz w:val="28"/>
          <w:szCs w:val="28"/>
        </w:rPr>
        <w:t>1</w:t>
      </w:r>
      <w:r w:rsidR="00B626C5">
        <w:rPr>
          <w:rFonts w:ascii="Times New Roman" w:eastAsia="Calibri" w:hAnsi="Times New Roman" w:cs="Times New Roman"/>
          <w:sz w:val="28"/>
          <w:szCs w:val="28"/>
        </w:rPr>
        <w:t>1</w:t>
      </w:r>
      <w:r w:rsidR="00B626C5" w:rsidRPr="00C54E4F">
        <w:rPr>
          <w:rFonts w:ascii="Times New Roman" w:eastAsia="Calibri" w:hAnsi="Times New Roman" w:cs="Times New Roman"/>
          <w:sz w:val="28"/>
          <w:szCs w:val="28"/>
        </w:rPr>
        <w:t xml:space="preserve"> – во вновь открывшихся школах и детских садах. </w:t>
      </w:r>
      <w:r w:rsidR="00B626C5">
        <w:rPr>
          <w:rFonts w:ascii="Times New Roman" w:eastAsia="Calibri" w:hAnsi="Times New Roman" w:cs="Times New Roman"/>
          <w:sz w:val="28"/>
          <w:szCs w:val="28"/>
        </w:rPr>
        <w:br/>
      </w:r>
      <w:r w:rsidR="00B626C5" w:rsidRPr="00C54E4F">
        <w:rPr>
          <w:rFonts w:ascii="Times New Roman" w:eastAsia="Calibri" w:hAnsi="Times New Roman" w:cs="Times New Roman"/>
          <w:sz w:val="28"/>
          <w:szCs w:val="28"/>
        </w:rPr>
        <w:t>3 – в профессиональн</w:t>
      </w:r>
      <w:r w:rsidR="00B626C5">
        <w:rPr>
          <w:rFonts w:ascii="Times New Roman" w:eastAsia="Calibri" w:hAnsi="Times New Roman" w:cs="Times New Roman"/>
          <w:sz w:val="28"/>
          <w:szCs w:val="28"/>
        </w:rPr>
        <w:t>ых</w:t>
      </w:r>
      <w:r w:rsidR="00B626C5" w:rsidRPr="00C54E4F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B626C5">
        <w:rPr>
          <w:rFonts w:ascii="Times New Roman" w:eastAsia="Calibri" w:hAnsi="Times New Roman" w:cs="Times New Roman"/>
          <w:sz w:val="28"/>
          <w:szCs w:val="28"/>
        </w:rPr>
        <w:t>ых</w:t>
      </w:r>
      <w:r w:rsidR="00B626C5" w:rsidRPr="00C54E4F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B626C5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="00B626C5" w:rsidRPr="00C54E4F">
        <w:rPr>
          <w:rFonts w:ascii="Times New Roman" w:eastAsia="Calibri" w:hAnsi="Times New Roman" w:cs="Times New Roman"/>
          <w:i/>
          <w:iCs/>
          <w:sz w:val="28"/>
          <w:szCs w:val="28"/>
        </w:rPr>
        <w:t>(Заинский политехнический техникум, Судостроительный колледж г. Зеленодольск, Колледж нефтехимии и нефтепереработки имени Н.В. Лемаева Нижнекамского района)</w:t>
      </w:r>
      <w:r w:rsidR="00B626C5" w:rsidRPr="00C54E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A823DD" w14:textId="648C9E8B" w:rsidR="00BB0722" w:rsidRPr="007C4720" w:rsidRDefault="00BB0722" w:rsidP="00B626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ar-SA"/>
        </w:rPr>
      </w:pPr>
    </w:p>
    <w:p w14:paraId="5FC5E6C6" w14:textId="77777777" w:rsidR="00B626C5" w:rsidRPr="00DE5BB4" w:rsidRDefault="00B626C5" w:rsidP="00B626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E5BB4">
        <w:rPr>
          <w:rFonts w:ascii="Times New Roman" w:eastAsia="Calibri" w:hAnsi="Times New Roman" w:cs="Times New Roman"/>
          <w:b/>
          <w:sz w:val="28"/>
          <w:szCs w:val="28"/>
        </w:rPr>
        <w:t>Численность профсоюза и охват профсоюзным членством.</w:t>
      </w:r>
    </w:p>
    <w:p w14:paraId="463319EA" w14:textId="77777777" w:rsidR="00B626C5" w:rsidRPr="00C540AC" w:rsidRDefault="00B626C5" w:rsidP="00B626C5">
      <w:pPr>
        <w:pStyle w:val="a6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ar-SA"/>
        </w:rPr>
      </w:pPr>
      <w:r w:rsidRPr="00DE5BB4">
        <w:rPr>
          <w:rFonts w:ascii="Times New Roman" w:eastAsia="Calibri" w:hAnsi="Times New Roman" w:cs="Times New Roman"/>
          <w:sz w:val="28"/>
          <w:szCs w:val="28"/>
        </w:rPr>
        <w:t xml:space="preserve">           Всего работающих и обучающихся (студентов) в образовательных организациях системы образования Республики Татарстан на 1.01.2024 г. 186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E5BB4">
        <w:rPr>
          <w:rFonts w:ascii="Times New Roman" w:eastAsia="Calibri" w:hAnsi="Times New Roman" w:cs="Times New Roman"/>
          <w:sz w:val="28"/>
          <w:szCs w:val="28"/>
        </w:rPr>
        <w:t>940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Pr="00DE5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74C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A274C">
        <w:rPr>
          <w:rFonts w:ascii="Times New Roman" w:eastAsia="Calibri" w:hAnsi="Times New Roman" w:cs="Times New Roman"/>
          <w:sz w:val="28"/>
          <w:szCs w:val="28"/>
        </w:rPr>
        <w:t xml:space="preserve"> 133 643 – работающих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4FE">
        <w:rPr>
          <w:rFonts w:ascii="Times New Roman" w:eastAsia="Calibri" w:hAnsi="Times New Roman" w:cs="Times New Roman"/>
          <w:i/>
          <w:iCs/>
          <w:sz w:val="28"/>
          <w:szCs w:val="28"/>
        </w:rPr>
        <w:t>(меньше на 5443 чел., что отражает объективные изменения, происходящие в сфере образования республики. Много вакантных мест)</w:t>
      </w:r>
      <w:r w:rsidRPr="000A274C">
        <w:rPr>
          <w:rFonts w:ascii="Times New Roman" w:eastAsia="Calibri" w:hAnsi="Times New Roman" w:cs="Times New Roman"/>
          <w:sz w:val="28"/>
          <w:szCs w:val="28"/>
        </w:rPr>
        <w:t xml:space="preserve">, 53297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A274C">
        <w:rPr>
          <w:rFonts w:ascii="Times New Roman" w:eastAsia="Calibri" w:hAnsi="Times New Roman" w:cs="Times New Roman"/>
          <w:sz w:val="28"/>
          <w:szCs w:val="28"/>
        </w:rPr>
        <w:t xml:space="preserve"> студентов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A27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75F3A2" w14:textId="77777777" w:rsidR="00B626C5" w:rsidRPr="00C540AC" w:rsidRDefault="00B626C5" w:rsidP="00B626C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ar-SA"/>
        </w:rPr>
      </w:pPr>
      <w:r w:rsidRPr="00297F33">
        <w:rPr>
          <w:rFonts w:ascii="Times New Roman" w:eastAsia="Calibri" w:hAnsi="Times New Roman" w:cs="Times New Roman"/>
          <w:sz w:val="28"/>
          <w:szCs w:val="28"/>
        </w:rPr>
        <w:t>По итогам 2023 г. количество членов Профсоюза составило 176 787 чел., из которых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 122 843 – работающих, 51 073 студент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 и 3231 – неработающих пенсионеров.</w:t>
      </w:r>
      <w:r w:rsidRPr="00297F3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 целом общая численность республиканской организации уменьшилась на 1522 чел. </w:t>
      </w:r>
      <w:r w:rsidRPr="00297F3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(работающих уменьшилось на 2855 чел., студентов увеличилось на 1081 чел., пенсионеров увеличилось на 257 чел.).</w:t>
      </w:r>
      <w:r w:rsidRPr="00297F3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14:paraId="15106E96" w14:textId="77777777" w:rsidR="00B626C5" w:rsidRPr="00297F33" w:rsidRDefault="00B626C5" w:rsidP="00B626C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97F33">
        <w:rPr>
          <w:rFonts w:ascii="Times New Roman" w:eastAsia="Calibri" w:hAnsi="Times New Roman" w:cs="Times New Roman"/>
          <w:sz w:val="28"/>
          <w:szCs w:val="28"/>
        </w:rPr>
        <w:t>Охват профсоюзным членством за 2023 год в целом по республиканской организации составил 92,8%. Среди работающих – 91,6%, обучающихся – 95,8%.</w:t>
      </w:r>
    </w:p>
    <w:p w14:paraId="326F3713" w14:textId="77777777" w:rsidR="00B626C5" w:rsidRPr="00C540AC" w:rsidRDefault="00B626C5" w:rsidP="00B626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540AC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97F33">
        <w:rPr>
          <w:rFonts w:ascii="Times New Roman" w:eastAsia="Calibri" w:hAnsi="Times New Roman" w:cs="Times New Roman"/>
          <w:sz w:val="28"/>
          <w:szCs w:val="28"/>
        </w:rPr>
        <w:t>По категориям членов Профсоюза уровень профчленства работающих составляет:</w:t>
      </w:r>
    </w:p>
    <w:p w14:paraId="6FA0B1C9" w14:textId="77777777" w:rsidR="00B626C5" w:rsidRPr="00297F33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- работающие в образовательных организациях – 96,2% </w:t>
      </w:r>
      <w:r w:rsidRPr="00297F33">
        <w:rPr>
          <w:rFonts w:ascii="Times New Roman" w:eastAsia="Calibri" w:hAnsi="Times New Roman" w:cs="Times New Roman"/>
          <w:i/>
          <w:iCs/>
          <w:sz w:val="28"/>
          <w:szCs w:val="28"/>
        </w:rPr>
        <w:t>(-1%)</w:t>
      </w:r>
      <w:r w:rsidRPr="00297F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D15CB7" w14:textId="77777777" w:rsidR="00B626C5" w:rsidRPr="00297F33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- работающие в дошкольных организациях - 96,4% </w:t>
      </w:r>
      <w:r w:rsidRPr="00297F33">
        <w:rPr>
          <w:rFonts w:ascii="Times New Roman" w:eastAsia="Calibri" w:hAnsi="Times New Roman" w:cs="Times New Roman"/>
          <w:i/>
          <w:iCs/>
          <w:sz w:val="28"/>
          <w:szCs w:val="28"/>
        </w:rPr>
        <w:t>(+1,7%)</w:t>
      </w:r>
    </w:p>
    <w:p w14:paraId="34DE9326" w14:textId="77777777" w:rsidR="00B626C5" w:rsidRPr="00297F33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- работающие в вузах – 51,9% </w:t>
      </w:r>
      <w:r w:rsidRPr="00297F33">
        <w:rPr>
          <w:rFonts w:ascii="Times New Roman" w:eastAsia="Calibri" w:hAnsi="Times New Roman" w:cs="Times New Roman"/>
          <w:i/>
          <w:iCs/>
          <w:sz w:val="28"/>
          <w:szCs w:val="28"/>
        </w:rPr>
        <w:t>(+3%)</w:t>
      </w:r>
      <w:r w:rsidRPr="00297F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BFFB43" w14:textId="77777777" w:rsidR="00B626C5" w:rsidRPr="00297F33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- работающие в СПО – 85,8% </w:t>
      </w:r>
      <w:r w:rsidRPr="00297F33">
        <w:rPr>
          <w:rFonts w:ascii="Times New Roman" w:eastAsia="Calibri" w:hAnsi="Times New Roman" w:cs="Times New Roman"/>
          <w:i/>
          <w:iCs/>
          <w:sz w:val="28"/>
          <w:szCs w:val="28"/>
        </w:rPr>
        <w:t>(+0,2%)</w:t>
      </w:r>
      <w:r w:rsidRPr="00297F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171DBF" w14:textId="77777777" w:rsidR="00B626C5" w:rsidRPr="00297F33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- педагогические работники- 93,3% </w:t>
      </w:r>
      <w:r w:rsidRPr="00297F33">
        <w:rPr>
          <w:rFonts w:ascii="Times New Roman" w:eastAsia="Calibri" w:hAnsi="Times New Roman" w:cs="Times New Roman"/>
          <w:i/>
          <w:iCs/>
          <w:sz w:val="28"/>
          <w:szCs w:val="28"/>
        </w:rPr>
        <w:t>(-0,3%)</w:t>
      </w:r>
      <w:r w:rsidRPr="00297F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DCEB26" w14:textId="77777777" w:rsidR="00B626C5" w:rsidRPr="00C540AC" w:rsidRDefault="00B626C5" w:rsidP="00B626C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540AC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97F33">
        <w:rPr>
          <w:rFonts w:ascii="Times New Roman" w:eastAsia="Calibri" w:hAnsi="Times New Roman" w:cs="Times New Roman"/>
          <w:sz w:val="28"/>
          <w:szCs w:val="28"/>
        </w:rPr>
        <w:t xml:space="preserve">- в системе общего образования профчленство среди молодежи до 35 лет составляет 92,5% </w:t>
      </w:r>
      <w:r w:rsidRPr="00297F33">
        <w:rPr>
          <w:rFonts w:ascii="Times New Roman" w:eastAsia="Calibri" w:hAnsi="Times New Roman" w:cs="Times New Roman"/>
          <w:i/>
          <w:iCs/>
          <w:sz w:val="28"/>
          <w:szCs w:val="28"/>
        </w:rPr>
        <w:t>(-0.7%)</w:t>
      </w:r>
      <w:r w:rsidRPr="00297F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35E494" w14:textId="77777777" w:rsidR="00B626C5" w:rsidRPr="00420988" w:rsidRDefault="00B626C5" w:rsidP="00B626C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 15 территориальных организациях профсоюза </w:t>
      </w:r>
      <w:r w:rsidRPr="0042098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(на 4 больше, чем в 2022 году)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охват профчленством состав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ил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100% (Как и в прошлом году: Азнакаевская, Арская, Высокогорская, Кайбицкая, Муслюмовская, Нурлатская, Сабинская, Аксубаевская, Апастовская).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Достигли 100 % членства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2023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году: Актанышская, Алькеевская, Апастовская, Атнинская, Сармановская и Тукаевская.</w:t>
      </w:r>
    </w:p>
    <w:p w14:paraId="2E8EB817" w14:textId="34391849" w:rsidR="00B626C5" w:rsidRDefault="00B626C5" w:rsidP="00B626C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ar-SA"/>
        </w:rPr>
      </w:pP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Ушли от 100% членства Буинская </w:t>
      </w:r>
      <w:r w:rsidRPr="0042098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(99,9%)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 Тюлячинская </w:t>
      </w:r>
      <w:r w:rsidRPr="0042098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(99,7%)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В 10 ТПО – 99% </w:t>
      </w:r>
      <w:r w:rsidRPr="0042098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(без изменений)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, в 5 ТПО – от 98% до 99% </w:t>
      </w:r>
      <w:r w:rsidRPr="0042098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(на две больше)</w:t>
      </w:r>
      <w:r w:rsidRPr="004209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14:paraId="79F12803" w14:textId="77777777" w:rsidR="00B626C5" w:rsidRDefault="00B626C5" w:rsidP="00B626C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E32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Ниже 90% охват профсоюзного членства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5</w:t>
      </w:r>
      <w:r w:rsidRPr="008E32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территори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альных организациях:</w:t>
      </w:r>
      <w:r w:rsidRPr="008E32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B96BF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Алексеевск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ая</w:t>
      </w:r>
      <w:r w:rsidRPr="00B96BF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- 89%, Черемшанская – 88,4%,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Ютазинская – 86,5%, </w:t>
      </w:r>
      <w:r w:rsidRPr="00B96BF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Верхнеуслонская – 84,5%, Елабужская – 79,5%).</w:t>
      </w:r>
    </w:p>
    <w:p w14:paraId="339906AF" w14:textId="77777777" w:rsidR="00B626C5" w:rsidRPr="00C540AC" w:rsidRDefault="00B626C5" w:rsidP="00B626C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ar-SA"/>
        </w:rPr>
      </w:pPr>
      <w:r w:rsidRPr="00EF40C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большинстве образовательных организаций республики созданы первичные профсоюзные организации, однако среди работников общего образования не являются членами Профсоюза 4534 чел., в вузах – 6108 чел., в профессиональном образовании – 518 чел., а среди обучающихся студентов - 2030 чел. Для профактива это является резервом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14:paraId="633D485B" w14:textId="77777777" w:rsidR="00B626C5" w:rsidRPr="003C22ED" w:rsidRDefault="005774BA" w:rsidP="00B62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C4720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Общее количество членов Профсоюза в вузах насчитывает 56876 чел. (на 1155 чел. больше, чем в 2022 г.). 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Выше 90% членства: 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ППО студентов КФУ,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20813 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ЧП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Профсоюза </w:t>
      </w:r>
      <w:r w:rsidR="00B626C5" w:rsidRPr="00D5217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(98,1%)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ППО студентов Набережночелнинского института КФУ – 4398 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ЧП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626C5" w:rsidRPr="00D5217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(93,4%)</w:t>
      </w:r>
      <w:r w:rsidR="00B626C5"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ППО студентов НГПУ – 1522 ЧП </w:t>
      </w:r>
      <w:r w:rsidR="00B626C5" w:rsidRPr="00A83C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(92,2%)</w:t>
      </w:r>
      <w:r w:rsidR="00B626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ППО студентов Елабужского института КФУ – 1918 ЧП (91,3%).</w:t>
      </w:r>
    </w:p>
    <w:p w14:paraId="410DA978" w14:textId="77777777" w:rsidR="00B626C5" w:rsidRPr="00A431CD" w:rsidRDefault="00B626C5" w:rsidP="00B62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Необходимо отметить повышение профсоюзного членства и охвата в следующих объединенных организациях вузов: ППО КНИТУ-КАИ </w:t>
      </w:r>
      <w:r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5531 ЧП (</w:t>
      </w:r>
      <w:r w:rsidRPr="00A83C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больше на 570 ЧП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Pr="00A83C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составляет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88,8%), ППО КНИТУ </w:t>
      </w:r>
      <w:r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12576 ЧП </w:t>
      </w:r>
      <w:r w:rsidRPr="00A83C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(на 1314 ЧП больше и составляет 87,8%)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ППО КГАСУ </w:t>
      </w:r>
      <w:r w:rsidRPr="00D521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2399 ЧП </w:t>
      </w:r>
      <w:r w:rsidRPr="00A431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(на 198 ЧП больше и составляет 84,4%)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14:paraId="442B3556" w14:textId="77777777" w:rsidR="00B626C5" w:rsidRPr="00380536" w:rsidRDefault="00B626C5" w:rsidP="00B62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8053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Тем не менее, есть организации,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где</w:t>
      </w:r>
      <w:r w:rsidRPr="0038053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профсоюзное членство оставляет желать лучшего.</w:t>
      </w:r>
    </w:p>
    <w:p w14:paraId="48AA0ECA" w14:textId="77777777" w:rsidR="00B626C5" w:rsidRPr="00380536" w:rsidRDefault="00B626C5" w:rsidP="00B62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8053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В двух вузовских организациях работников профсоюзное членство ниже 50%: ППО Поволжского университета физкультуры, спорта и туризма – 209 ЧП (26,9%).</w:t>
      </w:r>
    </w:p>
    <w:p w14:paraId="3F064076" w14:textId="77777777" w:rsidR="00B626C5" w:rsidRPr="00380536" w:rsidRDefault="00B626C5" w:rsidP="00B62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8053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Несмотря на то, что организация сотрудников КФУ является самой многочисленной среди организаций работников </w:t>
      </w:r>
      <w:r w:rsidRPr="003805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(насчитывает 2550 человек, что на 63 человека больше, чем в 2022 г.)</w:t>
      </w:r>
      <w:r w:rsidRPr="0038053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имеет охват проф. членством 41,6%. Потенциал у всех этих организаций имеется, и мы надеемся, что организации будет развиваться и расти количественно. </w:t>
      </w:r>
    </w:p>
    <w:p w14:paraId="6DE3C9FA" w14:textId="77777777" w:rsidR="00B626C5" w:rsidRPr="00C540AC" w:rsidRDefault="00B626C5" w:rsidP="00B626C5">
      <w:pPr>
        <w:spacing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C540A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</w:t>
      </w:r>
      <w:r w:rsidRPr="00380536">
        <w:rPr>
          <w:rFonts w:ascii="Times New Roman" w:hAnsi="Times New Roman" w:cs="Times New Roman"/>
          <w:iCs/>
          <w:sz w:val="28"/>
          <w:szCs w:val="28"/>
        </w:rPr>
        <w:t>Результатом работы Аппарата Татарстанской республиканской организации Общероссийского Профсоюза образования, председателей территориальных организаций и председателей профсоюзных организаций профессионального образования стал высокий процент профсоюзного членства в организациях СПО.</w:t>
      </w:r>
    </w:p>
    <w:p w14:paraId="56C8773A" w14:textId="6392CC34" w:rsidR="00B626C5" w:rsidRPr="00C54E4F" w:rsidRDefault="00B626C5" w:rsidP="00B62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3C22E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C22E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Общее количество членов Профсоюза в профессиональных организациях – 3904 </w:t>
      </w:r>
      <w:r w:rsidRPr="004372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(на 195 чел. больше, чем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 </w:t>
      </w:r>
      <w:r w:rsidRPr="004372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2023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</w:t>
      </w:r>
      <w:r w:rsidRPr="004372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3C22E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2A509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15 организациях охват </w:t>
      </w:r>
      <w:r w:rsidRPr="00C54E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профсоюзным членством 100% </w:t>
      </w:r>
      <w:r w:rsidRPr="00C54E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(больше на 2 организации)</w:t>
      </w:r>
      <w:r w:rsidRPr="00C54E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 Арский педагогический колледж, Сабинский аграрный колледж, Атнинский сельскохозяйственный техникум, Мамадышский политехнический техникум, Аксубаевский техникум универсальных технологий, Актанышский технологический техникум, Нижнекамский индустриальный техникум, Сармановский агропромышленный колледж, Лаишевский технико-экономический техникум, Муслюмовский политехнический техникум, Апастовский аграрный колледж, Заинский политехнический колледж, Казанский авиационно-технический колледж, Набережночелнинский педагогический колледж студентов, Раифское специальное учебно-воспитательное учреждение.</w:t>
      </w:r>
    </w:p>
    <w:p w14:paraId="5F131AFA" w14:textId="2D9FB707" w:rsidR="005774BA" w:rsidRPr="007C4720" w:rsidRDefault="005774BA" w:rsidP="00B626C5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4720">
        <w:rPr>
          <w:rFonts w:ascii="Times New Roman" w:hAnsi="Times New Roman" w:cs="Times New Roman"/>
          <w:iCs/>
          <w:sz w:val="28"/>
          <w:szCs w:val="28"/>
        </w:rPr>
        <w:t>Традиционно самое низкое профсоюзное членство у Казанского радиомеханического колледжа – 23,1%.</w:t>
      </w:r>
    </w:p>
    <w:p w14:paraId="248115C4" w14:textId="77777777" w:rsidR="00BB0722" w:rsidRPr="007C4720" w:rsidRDefault="00BB0722" w:rsidP="007C472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394B27" w14:textId="77777777" w:rsidR="005774BA" w:rsidRPr="007C4720" w:rsidRDefault="005774BA" w:rsidP="007C47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C4720">
        <w:rPr>
          <w:rFonts w:ascii="Times New Roman" w:eastAsia="Calibri" w:hAnsi="Times New Roman" w:cs="Times New Roman"/>
          <w:b/>
          <w:sz w:val="28"/>
          <w:szCs w:val="28"/>
        </w:rPr>
        <w:t>Прием в Профсоюз и выход из Профсоюза.</w:t>
      </w:r>
    </w:p>
    <w:p w14:paraId="5D04DBBA" w14:textId="77777777" w:rsidR="005774BA" w:rsidRPr="007C4720" w:rsidRDefault="005774BA" w:rsidP="007C47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20">
        <w:rPr>
          <w:rFonts w:ascii="Times New Roman" w:eastAsia="Calibri" w:hAnsi="Times New Roman" w:cs="Times New Roman"/>
          <w:sz w:val="28"/>
          <w:szCs w:val="28"/>
        </w:rPr>
        <w:t xml:space="preserve">        В 2023 году было принято в Профсоюз 17525 чел. </w:t>
      </w:r>
      <w:r w:rsidRPr="007C4720">
        <w:rPr>
          <w:rFonts w:ascii="Times New Roman" w:eastAsia="Calibri" w:hAnsi="Times New Roman" w:cs="Times New Roman"/>
          <w:i/>
          <w:iCs/>
          <w:sz w:val="28"/>
          <w:szCs w:val="28"/>
        </w:rPr>
        <w:t>(10657 работников и 6868 студентов)</w:t>
      </w:r>
      <w:r w:rsidRPr="007C47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6E5021" w14:textId="77777777" w:rsidR="005774BA" w:rsidRPr="007C4720" w:rsidRDefault="005774BA" w:rsidP="007C47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C47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7C4720">
        <w:rPr>
          <w:rFonts w:ascii="Times New Roman" w:eastAsia="Calibri" w:hAnsi="Times New Roman" w:cs="Times New Roman"/>
          <w:sz w:val="28"/>
          <w:szCs w:val="28"/>
        </w:rPr>
        <w:t>Выбывших из Профсоюза по личному заявлению - 241 чел.</w:t>
      </w:r>
    </w:p>
    <w:p w14:paraId="4E428170" w14:textId="77777777" w:rsidR="00B626C5" w:rsidRPr="0045195E" w:rsidRDefault="00B626C5" w:rsidP="00B626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195E">
        <w:rPr>
          <w:rFonts w:ascii="Times New Roman" w:eastAsia="Calibri" w:hAnsi="Times New Roman" w:cs="Times New Roman"/>
          <w:b/>
          <w:sz w:val="28"/>
          <w:szCs w:val="28"/>
        </w:rPr>
        <w:t>Профсоюзные кадры и актив.</w:t>
      </w:r>
    </w:p>
    <w:p w14:paraId="686C81B3" w14:textId="77777777" w:rsidR="00B626C5" w:rsidRPr="00C540AC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0112E">
        <w:rPr>
          <w:rFonts w:ascii="Times New Roman" w:eastAsia="Calibri" w:hAnsi="Times New Roman" w:cs="Times New Roman"/>
          <w:sz w:val="28"/>
          <w:szCs w:val="28"/>
        </w:rPr>
        <w:lastRenderedPageBreak/>
        <w:t>В Татарстанской республиканской организации Общероссийского Профсоюза образования на общественных началах в выборных органах первичных, территориальных и вузовских организациях Профсоюза и постоянных комиссиях работают 28068 профсоюзных активистов.</w:t>
      </w:r>
    </w:p>
    <w:p w14:paraId="25B88BF7" w14:textId="77777777" w:rsidR="00B626C5" w:rsidRPr="008B6AB9" w:rsidRDefault="00B626C5" w:rsidP="00B62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AB9">
        <w:rPr>
          <w:rFonts w:ascii="Times New Roman" w:eastAsia="Calibri" w:hAnsi="Times New Roman" w:cs="Times New Roman"/>
          <w:sz w:val="28"/>
          <w:szCs w:val="28"/>
        </w:rPr>
        <w:t xml:space="preserve">На штатных должностях в качестве председателей, бухгалтеров, специалистов выборных профсоюзных органов работают 158 чел., из них в республиканской организации – 11 чел., в территориальных – 122 чел., в профсоюзных организациях высшего и профессионального образования – 25 чел. </w:t>
      </w:r>
    </w:p>
    <w:p w14:paraId="1BD6526E" w14:textId="77777777" w:rsidR="005774BA" w:rsidRPr="007C4720" w:rsidRDefault="005774BA" w:rsidP="007C47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829D362" w14:textId="77777777" w:rsidR="00B626C5" w:rsidRPr="0045195E" w:rsidRDefault="00B626C5" w:rsidP="00B62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195E">
        <w:rPr>
          <w:rFonts w:ascii="Times New Roman" w:eastAsia="Calibri" w:hAnsi="Times New Roman" w:cs="Times New Roman"/>
          <w:b/>
          <w:bCs/>
          <w:sz w:val="28"/>
          <w:szCs w:val="28"/>
        </w:rPr>
        <w:t>Обучение профсоюзных кадров и актива.</w:t>
      </w:r>
    </w:p>
    <w:p w14:paraId="579F4D10" w14:textId="77777777" w:rsidR="00B626C5" w:rsidRPr="008B6AB9" w:rsidRDefault="00B626C5" w:rsidP="00B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B9">
        <w:rPr>
          <w:rFonts w:ascii="Times New Roman" w:hAnsi="Times New Roman" w:cs="Times New Roman"/>
          <w:sz w:val="28"/>
          <w:szCs w:val="28"/>
        </w:rPr>
        <w:t xml:space="preserve">          В течение 2023 года в Профсоюзе традиционно уделялось пристальное внимание обучению и повышению квалификации профсоюзных кадров и актива, организованное как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6AB9">
        <w:rPr>
          <w:rFonts w:ascii="Times New Roman" w:hAnsi="Times New Roman" w:cs="Times New Roman"/>
          <w:sz w:val="28"/>
          <w:szCs w:val="28"/>
        </w:rPr>
        <w:t xml:space="preserve">очном, так и в дистанционном режиме с помощью информационно-телекоммуникационных технологий. </w:t>
      </w:r>
    </w:p>
    <w:p w14:paraId="155C3F53" w14:textId="77777777" w:rsidR="00B626C5" w:rsidRDefault="00B626C5" w:rsidP="00B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A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8B6AB9">
        <w:rPr>
          <w:rFonts w:ascii="Times New Roman" w:hAnsi="Times New Roman" w:cs="Times New Roman"/>
          <w:sz w:val="28"/>
          <w:szCs w:val="28"/>
        </w:rPr>
        <w:t xml:space="preserve">На 1 января 2024 года </w:t>
      </w:r>
      <w:r w:rsidRPr="008B6AB9">
        <w:rPr>
          <w:rFonts w:ascii="Times New Roman" w:hAnsi="Times New Roman" w:cs="Times New Roman"/>
          <w:i/>
          <w:iCs/>
          <w:sz w:val="28"/>
          <w:szCs w:val="28"/>
        </w:rPr>
        <w:t>(по данным АИС)</w:t>
      </w:r>
      <w:r w:rsidRPr="008B6AB9">
        <w:rPr>
          <w:rFonts w:ascii="Times New Roman" w:hAnsi="Times New Roman" w:cs="Times New Roman"/>
          <w:sz w:val="28"/>
          <w:szCs w:val="28"/>
        </w:rPr>
        <w:t xml:space="preserve"> в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6AB9">
        <w:rPr>
          <w:rFonts w:ascii="Times New Roman" w:hAnsi="Times New Roman" w:cs="Times New Roman"/>
          <w:sz w:val="28"/>
          <w:szCs w:val="28"/>
        </w:rPr>
        <w:t xml:space="preserve"> первичных организациях Профсоюза успешно функционируют 637 школ профактива и постоянно действующих семинаров, в которых за отчетный период прошли обучение 3923 чел., в том числе: на уровне первичных профсоюзных организаций – 1265 чел., территориальных организаций – 2420 чел., на уровне региональной – 238 чел.</w:t>
      </w:r>
    </w:p>
    <w:p w14:paraId="0F242344" w14:textId="77777777" w:rsidR="00B626C5" w:rsidRPr="00B626C5" w:rsidRDefault="00B626C5" w:rsidP="00B626C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F604D5" w14:textId="7869B0E8" w:rsidR="00B626C5" w:rsidRPr="002F42D4" w:rsidRDefault="00B626C5" w:rsidP="00B6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Исходя из вышеизложенного, </w:t>
      </w:r>
      <w:r w:rsidRPr="00F71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Президиум Татарстанской республиканской организации Общероссийского Профсоюза образования</w:t>
      </w:r>
      <w:r w:rsidRPr="00AC06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C0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ПОСТАНОВЛЯЕТ:</w:t>
      </w:r>
    </w:p>
    <w:p w14:paraId="4C911106" w14:textId="77777777" w:rsidR="00276B1D" w:rsidRPr="007C4720" w:rsidRDefault="00276B1D" w:rsidP="007C472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ar-SA"/>
        </w:rPr>
      </w:pPr>
    </w:p>
    <w:p w14:paraId="71664E48" w14:textId="77777777" w:rsidR="00B626C5" w:rsidRDefault="00B626C5" w:rsidP="00B62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bookmarkStart w:id="1" w:name="_Hlk61338497"/>
      <w:r w:rsidRPr="00AC06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1. Утвердить сводный статистический отчет Татарстанской республиканской организации Общероссийского Профсоюза образования за 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</w:t>
      </w:r>
      <w:r w:rsidRPr="00AC06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год.</w:t>
      </w:r>
    </w:p>
    <w:bookmarkEnd w:id="1"/>
    <w:p w14:paraId="431E082D" w14:textId="77777777" w:rsidR="00B626C5" w:rsidRPr="00AC0681" w:rsidRDefault="00B626C5" w:rsidP="00B62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C06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 Председателям организаций Профсоюза:</w:t>
      </w:r>
    </w:p>
    <w:p w14:paraId="722C7CAA" w14:textId="77777777" w:rsidR="00B626C5" w:rsidRPr="00AC0681" w:rsidRDefault="00B626C5" w:rsidP="00B62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C06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принять к сведению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информацию</w:t>
      </w:r>
      <w:r w:rsidRPr="00AC06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об итогах сводной статотчетности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br/>
      </w:r>
      <w:r w:rsidRPr="00AC06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</w:t>
      </w:r>
      <w:r w:rsidRPr="00AC06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г., обсудить результаты анализа численности своих организаций на заседаниях выборных профсоюзных органов;</w:t>
      </w:r>
    </w:p>
    <w:p w14:paraId="2FB76930" w14:textId="77777777" w:rsidR="00B626C5" w:rsidRPr="002D6F5A" w:rsidRDefault="00B626C5" w:rsidP="00B62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D6F5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обратить особое внимание выборных профсоюзных органов на существующий резерв для развития профсоюзного движения и увеличения профсоюзного членства;</w:t>
      </w:r>
    </w:p>
    <w:p w14:paraId="2A4B31C7" w14:textId="77777777" w:rsidR="00B626C5" w:rsidRDefault="00B626C5" w:rsidP="00B62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D6F5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активизировать работу по реализации проекта «Цифровизация Профсоюза» по автоматизации учета членов Профсоюза и сбора статистических данных в Автоматизированной информационной системе «Единый реестр Общероссийского Профсоюза образования»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14:paraId="12FB2570" w14:textId="77777777" w:rsidR="00B626C5" w:rsidRPr="002D6F5A" w:rsidRDefault="00B626C5" w:rsidP="00B626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D6F5A">
        <w:rPr>
          <w:rFonts w:ascii="Times New Roman" w:hAnsi="Times New Roman" w:cs="Times New Roman"/>
          <w:spacing w:val="-4"/>
          <w:sz w:val="28"/>
          <w:szCs w:val="28"/>
        </w:rPr>
        <w:t xml:space="preserve">. Контроль за выполнением данного постановления возложить на главного специалиста </w:t>
      </w:r>
      <w:r w:rsidRPr="002D6F5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Татарстанской республиканской организации Общероссийского Профсоюза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>Шакирзянова Р.Р.</w:t>
      </w:r>
    </w:p>
    <w:p w14:paraId="5E42B05C" w14:textId="77777777" w:rsidR="007C4720" w:rsidRPr="007C4720" w:rsidRDefault="007C4720" w:rsidP="007C472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10360" w:type="dxa"/>
        <w:jc w:val="center"/>
        <w:tblLook w:val="01E0" w:firstRow="1" w:lastRow="1" w:firstColumn="1" w:lastColumn="1" w:noHBand="0" w:noVBand="0"/>
      </w:tblPr>
      <w:tblGrid>
        <w:gridCol w:w="4155"/>
        <w:gridCol w:w="2525"/>
        <w:gridCol w:w="3680"/>
      </w:tblGrid>
      <w:tr w:rsidR="00914B86" w:rsidRPr="007C4720" w14:paraId="6A359751" w14:textId="77777777" w:rsidTr="006B494E">
        <w:trPr>
          <w:jc w:val="center"/>
        </w:trPr>
        <w:tc>
          <w:tcPr>
            <w:tcW w:w="4155" w:type="dxa"/>
          </w:tcPr>
          <w:p w14:paraId="7C97511B" w14:textId="77777777" w:rsidR="006E6FB2" w:rsidRDefault="006E6FB2" w:rsidP="007C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30F5D5" w14:textId="10D21E9E" w:rsidR="00914B86" w:rsidRPr="007C4720" w:rsidRDefault="00914B86" w:rsidP="007C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525" w:type="dxa"/>
          </w:tcPr>
          <w:p w14:paraId="64539B95" w14:textId="40C910D3" w:rsidR="00914B86" w:rsidRPr="007C4720" w:rsidRDefault="006E6FB2" w:rsidP="007C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81">
              <w:rPr>
                <w:noProof/>
                <w:lang w:eastAsia="ru-RU"/>
              </w:rPr>
              <w:drawing>
                <wp:inline distT="0" distB="0" distL="0" distR="0" wp14:anchorId="6FBBF4C0" wp14:editId="64C6FC47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540F6C92" w14:textId="77777777" w:rsidR="006E6FB2" w:rsidRDefault="00914B86" w:rsidP="007C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6392B0E" w14:textId="6EC50F4D" w:rsidR="00914B86" w:rsidRPr="007C4720" w:rsidRDefault="00BF29E8" w:rsidP="007C4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14B86"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14B86"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3FD7"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4B86"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Pr="007C4720">
              <w:rPr>
                <w:rFonts w:ascii="Times New Roman" w:hAnsi="Times New Roman" w:cs="Times New Roman"/>
                <w:b/>
                <w:sz w:val="28"/>
                <w:szCs w:val="28"/>
              </w:rPr>
              <w:t>ценко</w:t>
            </w:r>
          </w:p>
        </w:tc>
      </w:tr>
    </w:tbl>
    <w:p w14:paraId="404C7841" w14:textId="77777777" w:rsidR="00CC444F" w:rsidRPr="007C4720" w:rsidRDefault="00CC444F" w:rsidP="007C4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44F" w:rsidRPr="007C4720" w:rsidSect="007C4720">
      <w:footerReference w:type="default" r:id="rId10"/>
      <w:pgSz w:w="11906" w:h="16838"/>
      <w:pgMar w:top="113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BEFA" w14:textId="77777777" w:rsidR="00F20014" w:rsidRDefault="00F20014" w:rsidP="00E36008">
      <w:pPr>
        <w:spacing w:after="0" w:line="240" w:lineRule="auto"/>
      </w:pPr>
      <w:r>
        <w:separator/>
      </w:r>
    </w:p>
  </w:endnote>
  <w:endnote w:type="continuationSeparator" w:id="0">
    <w:p w14:paraId="5FF63465" w14:textId="77777777" w:rsidR="00F20014" w:rsidRDefault="00F20014" w:rsidP="00E3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288363"/>
      <w:docPartObj>
        <w:docPartGallery w:val="Page Numbers (Bottom of Page)"/>
        <w:docPartUnique/>
      </w:docPartObj>
    </w:sdtPr>
    <w:sdtEndPr/>
    <w:sdtContent>
      <w:p w14:paraId="0C7EC871" w14:textId="6D793A08" w:rsidR="00E36008" w:rsidRDefault="00E360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C2">
          <w:rPr>
            <w:noProof/>
          </w:rPr>
          <w:t>2</w:t>
        </w:r>
        <w:r>
          <w:fldChar w:fldCharType="end"/>
        </w:r>
      </w:p>
    </w:sdtContent>
  </w:sdt>
  <w:p w14:paraId="5609DF14" w14:textId="77777777" w:rsidR="00E36008" w:rsidRDefault="00E360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C7F48" w14:textId="77777777" w:rsidR="00F20014" w:rsidRDefault="00F20014" w:rsidP="00E36008">
      <w:pPr>
        <w:spacing w:after="0" w:line="240" w:lineRule="auto"/>
      </w:pPr>
      <w:r>
        <w:separator/>
      </w:r>
    </w:p>
  </w:footnote>
  <w:footnote w:type="continuationSeparator" w:id="0">
    <w:p w14:paraId="460140FD" w14:textId="77777777" w:rsidR="00F20014" w:rsidRDefault="00F20014" w:rsidP="00E3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7F5"/>
    <w:multiLevelType w:val="hybridMultilevel"/>
    <w:tmpl w:val="30B29636"/>
    <w:lvl w:ilvl="0" w:tplc="38509E6C">
      <w:numFmt w:val="bullet"/>
      <w:lvlText w:val="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DAB7EF0"/>
    <w:multiLevelType w:val="hybridMultilevel"/>
    <w:tmpl w:val="331CFF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13F15"/>
    <w:multiLevelType w:val="hybridMultilevel"/>
    <w:tmpl w:val="7AA47CA6"/>
    <w:lvl w:ilvl="0" w:tplc="83CE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C6DC4"/>
    <w:multiLevelType w:val="multilevel"/>
    <w:tmpl w:val="6448AA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C27272"/>
    <w:multiLevelType w:val="hybridMultilevel"/>
    <w:tmpl w:val="67B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2013"/>
    <w:multiLevelType w:val="hybridMultilevel"/>
    <w:tmpl w:val="7F28B352"/>
    <w:lvl w:ilvl="0" w:tplc="D8FCC2D2">
      <w:numFmt w:val="bullet"/>
      <w:lvlText w:val="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9595A71"/>
    <w:multiLevelType w:val="hybridMultilevel"/>
    <w:tmpl w:val="B426B9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B9A50F6"/>
    <w:multiLevelType w:val="hybridMultilevel"/>
    <w:tmpl w:val="5BE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2299"/>
    <w:multiLevelType w:val="hybridMultilevel"/>
    <w:tmpl w:val="F5742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B3618A"/>
    <w:multiLevelType w:val="hybridMultilevel"/>
    <w:tmpl w:val="7040B6C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7133A2A"/>
    <w:multiLevelType w:val="hybridMultilevel"/>
    <w:tmpl w:val="A09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769E0"/>
    <w:multiLevelType w:val="hybridMultilevel"/>
    <w:tmpl w:val="AABED4F2"/>
    <w:lvl w:ilvl="0" w:tplc="CE066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A"/>
    <w:rsid w:val="00007E72"/>
    <w:rsid w:val="000148D7"/>
    <w:rsid w:val="00025D77"/>
    <w:rsid w:val="00045EDB"/>
    <w:rsid w:val="00055A08"/>
    <w:rsid w:val="00065DC8"/>
    <w:rsid w:val="00067B28"/>
    <w:rsid w:val="000717D6"/>
    <w:rsid w:val="00072D86"/>
    <w:rsid w:val="000C4B09"/>
    <w:rsid w:val="000D1B8B"/>
    <w:rsid w:val="000D1D8C"/>
    <w:rsid w:val="000D23C8"/>
    <w:rsid w:val="000D3259"/>
    <w:rsid w:val="000E656A"/>
    <w:rsid w:val="0011343B"/>
    <w:rsid w:val="001168D5"/>
    <w:rsid w:val="0012485A"/>
    <w:rsid w:val="00131108"/>
    <w:rsid w:val="00136865"/>
    <w:rsid w:val="00137CCD"/>
    <w:rsid w:val="0015548B"/>
    <w:rsid w:val="00155DA6"/>
    <w:rsid w:val="0017031C"/>
    <w:rsid w:val="001A0ED4"/>
    <w:rsid w:val="001A74FE"/>
    <w:rsid w:val="001C7E7F"/>
    <w:rsid w:val="001D0580"/>
    <w:rsid w:val="001D5B04"/>
    <w:rsid w:val="001E5AB7"/>
    <w:rsid w:val="00212141"/>
    <w:rsid w:val="00214A42"/>
    <w:rsid w:val="00214AA2"/>
    <w:rsid w:val="00216401"/>
    <w:rsid w:val="00217390"/>
    <w:rsid w:val="00220A4A"/>
    <w:rsid w:val="00225AB5"/>
    <w:rsid w:val="002514BF"/>
    <w:rsid w:val="00276B1D"/>
    <w:rsid w:val="002954B5"/>
    <w:rsid w:val="002978D7"/>
    <w:rsid w:val="002B19C0"/>
    <w:rsid w:val="002C45D5"/>
    <w:rsid w:val="002D6F5A"/>
    <w:rsid w:val="002E33B9"/>
    <w:rsid w:val="0032069D"/>
    <w:rsid w:val="0033256B"/>
    <w:rsid w:val="00336C5D"/>
    <w:rsid w:val="00340ED6"/>
    <w:rsid w:val="003414B7"/>
    <w:rsid w:val="00366C8F"/>
    <w:rsid w:val="00387ADA"/>
    <w:rsid w:val="0039534D"/>
    <w:rsid w:val="003A2D22"/>
    <w:rsid w:val="003B5EC2"/>
    <w:rsid w:val="003E325D"/>
    <w:rsid w:val="003E4B25"/>
    <w:rsid w:val="0040028E"/>
    <w:rsid w:val="00405581"/>
    <w:rsid w:val="00424BE1"/>
    <w:rsid w:val="00427A97"/>
    <w:rsid w:val="00432477"/>
    <w:rsid w:val="00435C8E"/>
    <w:rsid w:val="0045195E"/>
    <w:rsid w:val="004622FD"/>
    <w:rsid w:val="00462FBD"/>
    <w:rsid w:val="00473648"/>
    <w:rsid w:val="004773AB"/>
    <w:rsid w:val="00481123"/>
    <w:rsid w:val="00484A93"/>
    <w:rsid w:val="005101C8"/>
    <w:rsid w:val="00513B0C"/>
    <w:rsid w:val="005228E6"/>
    <w:rsid w:val="0052327D"/>
    <w:rsid w:val="0053179E"/>
    <w:rsid w:val="005540BB"/>
    <w:rsid w:val="0057573D"/>
    <w:rsid w:val="0057611B"/>
    <w:rsid w:val="005774BA"/>
    <w:rsid w:val="005777AF"/>
    <w:rsid w:val="00593363"/>
    <w:rsid w:val="005A1049"/>
    <w:rsid w:val="005F5B41"/>
    <w:rsid w:val="00605F81"/>
    <w:rsid w:val="00613DAA"/>
    <w:rsid w:val="0062462B"/>
    <w:rsid w:val="00654D32"/>
    <w:rsid w:val="006729E1"/>
    <w:rsid w:val="006A7369"/>
    <w:rsid w:val="006B494E"/>
    <w:rsid w:val="006D6809"/>
    <w:rsid w:val="006E6FB2"/>
    <w:rsid w:val="007108C2"/>
    <w:rsid w:val="00713762"/>
    <w:rsid w:val="00737FD0"/>
    <w:rsid w:val="007457D7"/>
    <w:rsid w:val="00751AAB"/>
    <w:rsid w:val="007713D8"/>
    <w:rsid w:val="00782134"/>
    <w:rsid w:val="00797B10"/>
    <w:rsid w:val="007C4720"/>
    <w:rsid w:val="007D7B92"/>
    <w:rsid w:val="007F1F3E"/>
    <w:rsid w:val="00814BEE"/>
    <w:rsid w:val="0081788D"/>
    <w:rsid w:val="0083694E"/>
    <w:rsid w:val="00843B60"/>
    <w:rsid w:val="008543D4"/>
    <w:rsid w:val="0085507C"/>
    <w:rsid w:val="0086585C"/>
    <w:rsid w:val="00873207"/>
    <w:rsid w:val="00891586"/>
    <w:rsid w:val="008945FF"/>
    <w:rsid w:val="008C62F4"/>
    <w:rsid w:val="008D223B"/>
    <w:rsid w:val="008F5120"/>
    <w:rsid w:val="00914A29"/>
    <w:rsid w:val="00914B86"/>
    <w:rsid w:val="0091705B"/>
    <w:rsid w:val="0093095B"/>
    <w:rsid w:val="0098355F"/>
    <w:rsid w:val="009A5CE5"/>
    <w:rsid w:val="009A6AB3"/>
    <w:rsid w:val="009B204D"/>
    <w:rsid w:val="009B2237"/>
    <w:rsid w:val="009D5608"/>
    <w:rsid w:val="009D71A4"/>
    <w:rsid w:val="00A047FC"/>
    <w:rsid w:val="00A12274"/>
    <w:rsid w:val="00A150B9"/>
    <w:rsid w:val="00A214F5"/>
    <w:rsid w:val="00A4189F"/>
    <w:rsid w:val="00A71ADD"/>
    <w:rsid w:val="00A907A3"/>
    <w:rsid w:val="00A91B6F"/>
    <w:rsid w:val="00AA2D55"/>
    <w:rsid w:val="00AC0681"/>
    <w:rsid w:val="00AC0F4D"/>
    <w:rsid w:val="00AD5FF9"/>
    <w:rsid w:val="00B01F8F"/>
    <w:rsid w:val="00B02507"/>
    <w:rsid w:val="00B032FA"/>
    <w:rsid w:val="00B155D5"/>
    <w:rsid w:val="00B1650F"/>
    <w:rsid w:val="00B5721C"/>
    <w:rsid w:val="00B626C5"/>
    <w:rsid w:val="00B63CDC"/>
    <w:rsid w:val="00B94100"/>
    <w:rsid w:val="00B95CDD"/>
    <w:rsid w:val="00BA75B5"/>
    <w:rsid w:val="00BB0722"/>
    <w:rsid w:val="00BB0762"/>
    <w:rsid w:val="00BE13C8"/>
    <w:rsid w:val="00BE222E"/>
    <w:rsid w:val="00BF29E8"/>
    <w:rsid w:val="00BF31B4"/>
    <w:rsid w:val="00BF6149"/>
    <w:rsid w:val="00C070ED"/>
    <w:rsid w:val="00C07FE8"/>
    <w:rsid w:val="00C22867"/>
    <w:rsid w:val="00C271C5"/>
    <w:rsid w:val="00C77F4D"/>
    <w:rsid w:val="00C92B31"/>
    <w:rsid w:val="00CA69DA"/>
    <w:rsid w:val="00CB2B00"/>
    <w:rsid w:val="00CB2F5C"/>
    <w:rsid w:val="00CC444F"/>
    <w:rsid w:val="00CD7E23"/>
    <w:rsid w:val="00CE18F3"/>
    <w:rsid w:val="00CE1EAD"/>
    <w:rsid w:val="00CE5794"/>
    <w:rsid w:val="00D24F62"/>
    <w:rsid w:val="00D26A05"/>
    <w:rsid w:val="00D36587"/>
    <w:rsid w:val="00D50C73"/>
    <w:rsid w:val="00D57C70"/>
    <w:rsid w:val="00D625BA"/>
    <w:rsid w:val="00D705F5"/>
    <w:rsid w:val="00D73319"/>
    <w:rsid w:val="00D85AD0"/>
    <w:rsid w:val="00D864A5"/>
    <w:rsid w:val="00D94D25"/>
    <w:rsid w:val="00DB5045"/>
    <w:rsid w:val="00DD4931"/>
    <w:rsid w:val="00DE461D"/>
    <w:rsid w:val="00DF3FD7"/>
    <w:rsid w:val="00DF4545"/>
    <w:rsid w:val="00DF6D2C"/>
    <w:rsid w:val="00E03676"/>
    <w:rsid w:val="00E278E6"/>
    <w:rsid w:val="00E30EDB"/>
    <w:rsid w:val="00E33F47"/>
    <w:rsid w:val="00E36008"/>
    <w:rsid w:val="00E3757E"/>
    <w:rsid w:val="00E54ECA"/>
    <w:rsid w:val="00E5646C"/>
    <w:rsid w:val="00E67219"/>
    <w:rsid w:val="00E7218B"/>
    <w:rsid w:val="00E77EB6"/>
    <w:rsid w:val="00E81B48"/>
    <w:rsid w:val="00E84ACB"/>
    <w:rsid w:val="00E87D5A"/>
    <w:rsid w:val="00EC7803"/>
    <w:rsid w:val="00EE558E"/>
    <w:rsid w:val="00EE6A69"/>
    <w:rsid w:val="00F20014"/>
    <w:rsid w:val="00F220FE"/>
    <w:rsid w:val="00F238D2"/>
    <w:rsid w:val="00F401A0"/>
    <w:rsid w:val="00F51F81"/>
    <w:rsid w:val="00F55684"/>
    <w:rsid w:val="00F71F0D"/>
    <w:rsid w:val="00F73273"/>
    <w:rsid w:val="00F75FC1"/>
    <w:rsid w:val="00FC0ED0"/>
    <w:rsid w:val="00FC4AC7"/>
    <w:rsid w:val="00FD38A1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038"/>
  <w15:chartTrackingRefBased/>
  <w15:docId w15:val="{88276D4D-AF1D-415E-9668-77355E1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369"/>
    <w:pPr>
      <w:ind w:left="720"/>
      <w:contextualSpacing/>
    </w:pPr>
  </w:style>
  <w:style w:type="character" w:customStyle="1" w:styleId="3">
    <w:name w:val="Основной текст3"/>
    <w:basedOn w:val="a0"/>
    <w:rsid w:val="00CC44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pt60">
    <w:name w:val="Основной текст + 22 pt;Полужирный;Курсив;Масштаб 60%"/>
    <w:basedOn w:val="a0"/>
    <w:rsid w:val="00CC44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0"/>
    <w:rsid w:val="00CC4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CC444F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9"/>
    <w:basedOn w:val="a0"/>
    <w:rsid w:val="00CC44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3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008"/>
  </w:style>
  <w:style w:type="paragraph" w:styleId="a9">
    <w:name w:val="footer"/>
    <w:basedOn w:val="a"/>
    <w:link w:val="aa"/>
    <w:uiPriority w:val="99"/>
    <w:unhideWhenUsed/>
    <w:rsid w:val="00E3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A0DA-5695-4FC7-BE49-EC0F3F0C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2022-02-16T12:27:00Z</cp:lastPrinted>
  <dcterms:created xsi:type="dcterms:W3CDTF">2024-02-19T13:04:00Z</dcterms:created>
  <dcterms:modified xsi:type="dcterms:W3CDTF">2024-02-19T13:04:00Z</dcterms:modified>
</cp:coreProperties>
</file>